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80" w:lineRule="exact"/>
        <w:ind w:leftChars="0" w:firstLine="0" w:firstLineChars="0"/>
        <w:jc w:val="both"/>
        <w:textAlignment w:val="auto"/>
        <w:rPr>
          <w:rFonts w:hint="default" w:ascii="方正小标宋_GBK" w:hAnsi="方正小标宋_GBK" w:eastAsia="方正小标宋_GBK" w:cs="方正小标宋_GBK"/>
          <w:color w:val="auto"/>
          <w:sz w:val="44"/>
          <w:szCs w:val="44"/>
        </w:rPr>
      </w:pPr>
      <w:r>
        <w:rPr>
          <w:rFonts w:hint="eastAsia" w:ascii="方正黑体_GBK" w:hAnsi="方正黑体_GBK" w:eastAsia="方正黑体_GBK" w:cs="方正黑体_GBK"/>
          <w:color w:val="auto"/>
          <w:sz w:val="32"/>
          <w:szCs w:val="32"/>
          <w:lang w:val="en-US" w:eastAsia="zh-CN"/>
        </w:rPr>
        <w:t>附件</w:t>
      </w:r>
      <w:r>
        <w:rPr>
          <w:rFonts w:hint="default" w:ascii="方正黑体_GBK" w:hAnsi="方正黑体_GBK" w:eastAsia="方正黑体_GBK" w:cs="方正黑体_GBK"/>
          <w:color w:val="auto"/>
          <w:sz w:val="32"/>
          <w:szCs w:val="32"/>
          <w:lang w:eastAsia="zh-CN"/>
        </w:rPr>
        <w:t>4</w:t>
      </w:r>
    </w:p>
    <w:p>
      <w:pPr>
        <w:pStyle w:val="6"/>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80" w:lineRule="exact"/>
        <w:ind w:leftChars="0" w:firstLine="0" w:firstLineChars="0"/>
        <w:jc w:val="center"/>
        <w:textAlignment w:val="auto"/>
        <w:rPr>
          <w:rFonts w:hint="eastAsia" w:ascii="方正小标宋_GBK" w:hAnsi="方正小标宋_GBK" w:eastAsia="方正小标宋_GBK" w:cs="方正小标宋_GBK"/>
          <w:color w:val="auto"/>
          <w:sz w:val="44"/>
          <w:szCs w:val="44"/>
          <w:lang w:val="en-US" w:eastAsia="zh-Hans"/>
        </w:rPr>
      </w:pPr>
    </w:p>
    <w:p>
      <w:pPr>
        <w:pStyle w:val="6"/>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80" w:lineRule="exact"/>
        <w:ind w:leftChars="0" w:firstLine="0" w:firstLineChars="0"/>
        <w:jc w:val="center"/>
        <w:textAlignment w:val="auto"/>
        <w:rPr>
          <w:rFonts w:hint="default" w:ascii="方正小标宋_GBK" w:hAnsi="方正小标宋_GBK" w:eastAsia="方正小标宋_GBK" w:cs="方正小标宋_GBK"/>
          <w:b/>
          <w:bCs/>
          <w:color w:val="auto"/>
          <w:sz w:val="44"/>
          <w:szCs w:val="44"/>
          <w:lang w:val="en-US" w:eastAsia="zh-CN"/>
        </w:rPr>
      </w:pPr>
      <w:r>
        <w:rPr>
          <w:rFonts w:hint="eastAsia" w:ascii="方正小标宋_GBK" w:hAnsi="方正小标宋_GBK" w:eastAsia="方正小标宋_GBK" w:cs="方正小标宋_GBK"/>
          <w:b/>
          <w:bCs/>
          <w:color w:val="auto"/>
          <w:sz w:val="44"/>
          <w:szCs w:val="44"/>
        </w:rPr>
        <w:t>职业教育专业教学资源库</w:t>
      </w:r>
      <w:r>
        <w:rPr>
          <w:rFonts w:hint="eastAsia" w:ascii="方正小标宋_GBK" w:hAnsi="方正小标宋_GBK" w:eastAsia="方正小标宋_GBK" w:cs="方正小标宋_GBK"/>
          <w:b/>
          <w:bCs/>
          <w:color w:val="auto"/>
          <w:sz w:val="44"/>
          <w:szCs w:val="44"/>
          <w:lang w:val="en-US" w:eastAsia="zh-CN"/>
        </w:rPr>
        <w:t>建设指南</w:t>
      </w:r>
    </w:p>
    <w:p>
      <w:pPr>
        <w:keepNext w:val="0"/>
        <w:keepLines w:val="0"/>
        <w:pageBreakBefore w:val="0"/>
        <w:widowControl/>
        <w:kinsoku/>
        <w:wordWrap/>
        <w:overflowPunct/>
        <w:topLinePunct w:val="0"/>
        <w:autoSpaceDE/>
        <w:autoSpaceDN/>
        <w:bidi w:val="0"/>
        <w:adjustRightInd/>
        <w:snapToGrid/>
        <w:spacing w:line="580" w:lineRule="exact"/>
        <w:ind w:leftChars="0" w:firstLine="0" w:firstLineChars="0"/>
        <w:textAlignment w:val="auto"/>
        <w:rPr>
          <w:rFonts w:hint="eastAsia" w:ascii="方正黑体_GBK" w:hAnsi="方正黑体_GBK" w:eastAsia="方正黑体_GBK" w:cs="方正黑体_GBK"/>
          <w:color w:val="00000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80" w:lineRule="exact"/>
        <w:ind w:leftChars="0" w:firstLine="640" w:firstLineChars="200"/>
        <w:textAlignment w:val="auto"/>
        <w:rPr>
          <w:rFonts w:hint="default" w:ascii="方正仿宋_GBK" w:hAnsi="方正仿宋_GBK" w:eastAsia="方正黑体_GBK" w:cs="方正仿宋_GBK"/>
          <w:color w:val="000000"/>
          <w:sz w:val="32"/>
          <w:szCs w:val="32"/>
          <w:lang w:val="en-US" w:eastAsia="zh-Hans"/>
        </w:rPr>
      </w:pPr>
      <w:r>
        <w:rPr>
          <w:rFonts w:hint="eastAsia" w:ascii="方正黑体_GBK" w:hAnsi="方正黑体_GBK" w:eastAsia="方正黑体_GBK" w:cs="方正黑体_GBK"/>
          <w:color w:val="000000"/>
          <w:sz w:val="32"/>
          <w:szCs w:val="32"/>
          <w:lang w:val="en-US" w:eastAsia="zh-CN"/>
        </w:rPr>
        <w:t>一、</w:t>
      </w:r>
      <w:r>
        <w:rPr>
          <w:rFonts w:hint="eastAsia" w:ascii="方正黑体_GBK" w:hAnsi="方正黑体_GBK" w:eastAsia="方正黑体_GBK" w:cs="方正黑体_GBK"/>
          <w:color w:val="000000"/>
          <w:sz w:val="32"/>
          <w:szCs w:val="32"/>
          <w:lang w:val="en-US" w:eastAsia="zh-Hans"/>
        </w:rPr>
        <w:t>建设单位</w:t>
      </w:r>
    </w:p>
    <w:p>
      <w:pPr>
        <w:keepNext w:val="0"/>
        <w:keepLines w:val="0"/>
        <w:pageBreakBefore w:val="0"/>
        <w:widowControl/>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sz w:val="32"/>
          <w:szCs w:val="32"/>
          <w:shd w:val="clear" w:color="auto" w:fill="FFFFFF"/>
          <w:lang w:val="en-US" w:eastAsia="zh-Hans"/>
        </w:rPr>
        <w:t>安徽省职业教育专业教学</w:t>
      </w:r>
      <w:r>
        <w:rPr>
          <w:rFonts w:hint="eastAsia" w:ascii="方正仿宋_GBK" w:hAnsi="方正仿宋_GBK" w:eastAsia="方正仿宋_GBK" w:cs="方正仿宋_GBK"/>
          <w:sz w:val="32"/>
          <w:szCs w:val="32"/>
          <w:shd w:val="clear" w:color="auto" w:fill="FFFFFF"/>
          <w:lang w:val="en-US" w:eastAsia="zh-CN"/>
        </w:rPr>
        <w:t>资源库面向省内高等职业学校、中等职业学校进行遴选认定</w:t>
      </w:r>
      <w:r>
        <w:rPr>
          <w:rFonts w:hint="eastAsia" w:ascii="方正仿宋_GBK" w:hAnsi="方正仿宋_GBK" w:eastAsia="方正仿宋_GBK" w:cs="方正仿宋_GBK"/>
          <w:sz w:val="32"/>
          <w:szCs w:val="32"/>
          <w:shd w:val="clear" w:color="auto" w:fill="FFFFFF"/>
          <w:lang w:val="en-US" w:eastAsia="zh-Hans"/>
        </w:rPr>
        <w:t>。</w:t>
      </w:r>
      <w:r>
        <w:rPr>
          <w:rFonts w:hint="eastAsia" w:ascii="方正仿宋_GBK" w:hAnsi="方正仿宋_GBK" w:eastAsia="方正仿宋_GBK" w:cs="方正仿宋_GBK"/>
          <w:sz w:val="32"/>
          <w:szCs w:val="32"/>
          <w:shd w:val="clear" w:color="auto" w:fill="FFFFFF"/>
          <w:lang w:val="en-US" w:eastAsia="zh-CN"/>
        </w:rPr>
        <w:t>申报学校作为第一主持单位</w:t>
      </w:r>
      <w:r>
        <w:rPr>
          <w:rFonts w:hint="eastAsia" w:ascii="方正仿宋_GBK" w:hAnsi="方正仿宋_GBK" w:eastAsia="方正仿宋_GBK" w:cs="方正仿宋_GBK"/>
          <w:sz w:val="32"/>
          <w:szCs w:val="32"/>
          <w:shd w:val="clear" w:color="auto" w:fill="FFFFFF"/>
          <w:lang w:val="en-US" w:eastAsia="zh-Hans"/>
        </w:rPr>
        <w:t>，</w:t>
      </w:r>
      <w:r>
        <w:rPr>
          <w:rFonts w:hint="eastAsia" w:ascii="方正仿宋_GBK" w:hAnsi="方正仿宋_GBK" w:eastAsia="方正仿宋_GBK" w:cs="方正仿宋_GBK"/>
          <w:sz w:val="32"/>
          <w:szCs w:val="32"/>
          <w:shd w:val="clear" w:color="auto" w:fill="FFFFFF"/>
          <w:lang w:val="en-US" w:eastAsia="zh-CN"/>
        </w:rPr>
        <w:t>可联合其他同层次职业学校共同申报，联合主持单位原则上不超过3</w:t>
      </w:r>
      <w:r>
        <w:rPr>
          <w:rFonts w:hint="eastAsia" w:ascii="方正仿宋_GBK" w:hAnsi="方正仿宋_GBK" w:eastAsia="方正仿宋_GBK" w:cs="方正仿宋_GBK"/>
          <w:sz w:val="32"/>
          <w:szCs w:val="32"/>
          <w:shd w:val="clear" w:color="auto" w:fill="FFFFFF"/>
          <w:lang w:val="en-US" w:eastAsia="zh-Hans"/>
        </w:rPr>
        <w:t>所学校</w:t>
      </w:r>
      <w:r>
        <w:rPr>
          <w:rFonts w:hint="eastAsia" w:ascii="方正仿宋_GBK" w:hAnsi="方正仿宋_GBK" w:eastAsia="方正仿宋_GBK" w:cs="方正仿宋_GBK"/>
          <w:sz w:val="32"/>
          <w:szCs w:val="32"/>
          <w:shd w:val="clear" w:color="auto" w:fill="FFFFFF"/>
          <w:lang w:val="en-US" w:eastAsia="zh-CN"/>
        </w:rPr>
        <w:t>。</w:t>
      </w:r>
      <w:r>
        <w:rPr>
          <w:rFonts w:hint="default" w:ascii="方正仿宋_GBK" w:hAnsi="方正仿宋_GBK" w:eastAsia="方正仿宋_GBK" w:cs="方正仿宋_GBK"/>
          <w:sz w:val="32"/>
          <w:szCs w:val="32"/>
          <w:shd w:val="clear" w:color="auto" w:fill="FFFFFF"/>
          <w:lang w:val="en-US" w:eastAsia="zh-CN"/>
        </w:rPr>
        <w:t>资源库的参与单位可以</w:t>
      </w:r>
      <w:r>
        <w:rPr>
          <w:rFonts w:hint="eastAsia" w:ascii="方正仿宋_GBK" w:hAnsi="方正仿宋_GBK" w:eastAsia="方正仿宋_GBK" w:cs="方正仿宋_GBK"/>
          <w:sz w:val="32"/>
          <w:szCs w:val="32"/>
          <w:shd w:val="clear" w:color="auto" w:fill="FFFFFF"/>
          <w:lang w:val="en-US" w:eastAsia="zh-Hans"/>
        </w:rPr>
        <w:t>是</w:t>
      </w:r>
      <w:r>
        <w:rPr>
          <w:rFonts w:hint="default" w:ascii="方正仿宋_GBK" w:hAnsi="方正仿宋_GBK" w:eastAsia="方正仿宋_GBK" w:cs="方正仿宋_GBK"/>
          <w:sz w:val="32"/>
          <w:szCs w:val="32"/>
          <w:shd w:val="clear" w:color="auto" w:fill="FFFFFF"/>
          <w:lang w:val="en-US" w:eastAsia="zh-CN"/>
        </w:rPr>
        <w:t>职业学校、普通高校、行业、企业和科研院所。参与单位要发挥优势、积极参与，主动作为、密切配合，实质性参与资源库建设。</w:t>
      </w:r>
    </w:p>
    <w:p>
      <w:pPr>
        <w:keepNext w:val="0"/>
        <w:keepLines w:val="0"/>
        <w:pageBreakBefore w:val="0"/>
        <w:widowControl/>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default"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二、工作流程</w:t>
      </w:r>
    </w:p>
    <w:p>
      <w:pPr>
        <w:pStyle w:val="6"/>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80" w:lineRule="exact"/>
        <w:ind w:leftChars="0" w:firstLine="640" w:firstLineChars="200"/>
        <w:jc w:val="both"/>
        <w:textAlignment w:val="auto"/>
        <w:rPr>
          <w:rFonts w:hint="eastAsia" w:ascii="方正仿宋_GBK" w:hAnsi="方正仿宋_GBK" w:eastAsia="方正仿宋_GBK" w:cs="方正仿宋_GBK"/>
          <w:color w:val="auto"/>
          <w:sz w:val="32"/>
          <w:szCs w:val="32"/>
          <w:lang w:eastAsia="zh-CN"/>
        </w:rPr>
      </w:pPr>
      <w:r>
        <w:rPr>
          <w:rFonts w:hint="eastAsia" w:ascii="方正楷体_GBK" w:hAnsi="方正楷体_GBK" w:eastAsia="方正楷体_GBK" w:cs="方正楷体_GBK"/>
          <w:color w:val="000000"/>
          <w:sz w:val="32"/>
          <w:szCs w:val="32"/>
          <w:lang w:val="en-US" w:eastAsia="zh-CN"/>
        </w:rPr>
        <w:t>（一）各校注册申报。</w:t>
      </w:r>
      <w:r>
        <w:rPr>
          <w:rFonts w:hint="eastAsia" w:ascii="方正仿宋_GBK" w:hAnsi="方正仿宋_GBK" w:eastAsia="方正仿宋_GBK" w:cs="方正仿宋_GBK"/>
          <w:color w:val="000000"/>
          <w:sz w:val="32"/>
          <w:szCs w:val="32"/>
          <w:lang w:val="en-US" w:eastAsia="zh-CN"/>
        </w:rPr>
        <w:t>各职业学校对标教育部《职业教育专业教学资源库建设指南》《职业教育专业教学资源库监测指标》等国家级资源库建设条件，</w:t>
      </w:r>
      <w:r>
        <w:rPr>
          <w:rFonts w:hint="eastAsia" w:ascii="方正仿宋_GBK" w:hAnsi="方正仿宋_GBK" w:eastAsia="方正仿宋_GBK" w:cs="方正仿宋_GBK"/>
          <w:color w:val="auto"/>
          <w:sz w:val="32"/>
          <w:szCs w:val="32"/>
        </w:rPr>
        <w:t>在“现代职业教育体系改革管理公共信息服务平台</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（http://zj.chinaafse.cn/，以下简称“管理平台”）进行账号注册，并在“职业教育专业教学资源库”模块填写信息数据、上传相关佐证材料，形成《专业教学资源库建设任务书》</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sz w:val="32"/>
          <w:szCs w:val="32"/>
          <w:shd w:val="clear" w:color="auto" w:fill="FFFFFF"/>
          <w:lang w:val="en-US" w:eastAsia="zh-CN"/>
        </w:rPr>
        <w:t>已立项或验收的国家级专业教学资源库（主持单位）仍需重新注册申报。</w:t>
      </w:r>
      <w:r>
        <w:rPr>
          <w:rFonts w:hint="eastAsia" w:ascii="方正仿宋_GBK" w:hAnsi="方正仿宋_GBK" w:eastAsia="方正仿宋_GBK" w:cs="方正仿宋_GBK"/>
          <w:color w:val="auto"/>
          <w:sz w:val="32"/>
          <w:szCs w:val="32"/>
        </w:rPr>
        <w:t>资源库注册填报时间：2023年8月11日-8月31日，2024年起每年的1月1日-8月31日。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楷体_GBK" w:hAnsi="方正楷体_GBK" w:eastAsia="方正楷体_GBK" w:cs="方正楷体_GBK"/>
          <w:color w:val="000000"/>
          <w:kern w:val="0"/>
          <w:sz w:val="32"/>
          <w:szCs w:val="32"/>
          <w:lang w:val="en-US" w:eastAsia="zh-CN" w:bidi="ar"/>
        </w:rPr>
        <w:t>（二）市、校推荐遴选。</w:t>
      </w:r>
      <w:r>
        <w:rPr>
          <w:rFonts w:hint="eastAsia" w:ascii="方正仿宋_GBK" w:hAnsi="方正仿宋_GBK" w:eastAsia="方正仿宋_GBK" w:cs="方正仿宋_GBK"/>
          <w:color w:val="000000"/>
          <w:sz w:val="32"/>
          <w:szCs w:val="32"/>
        </w:rPr>
        <w:t>各</w:t>
      </w:r>
      <w:r>
        <w:rPr>
          <w:rFonts w:hint="eastAsia" w:ascii="方正仿宋_GBK" w:hAnsi="方正仿宋_GBK" w:eastAsia="方正仿宋_GBK" w:cs="方正仿宋_GBK"/>
          <w:color w:val="000000"/>
          <w:sz w:val="32"/>
          <w:szCs w:val="32"/>
          <w:lang w:val="en-US" w:eastAsia="zh-CN"/>
        </w:rPr>
        <w:t>市教育行政部门</w:t>
      </w:r>
      <w:r>
        <w:rPr>
          <w:rFonts w:hint="eastAsia" w:ascii="方正仿宋_GBK" w:hAnsi="方正仿宋_GBK" w:eastAsia="方正仿宋_GBK" w:cs="方正仿宋_GBK"/>
          <w:sz w:val="32"/>
          <w:szCs w:val="32"/>
          <w:shd w:val="clear" w:color="auto" w:fill="FFFFFF"/>
          <w:lang w:eastAsia="zh-CN"/>
        </w:rPr>
        <w:t>（</w:t>
      </w:r>
      <w:r>
        <w:rPr>
          <w:rFonts w:hint="eastAsia" w:ascii="方正仿宋_GBK" w:hAnsi="方正仿宋_GBK" w:eastAsia="方正仿宋_GBK" w:cs="方正仿宋_GBK"/>
          <w:sz w:val="32"/>
          <w:szCs w:val="32"/>
          <w:shd w:val="clear" w:color="auto" w:fill="FFFFFF"/>
          <w:lang w:val="en-US" w:eastAsia="zh-Hans"/>
        </w:rPr>
        <w:t>中职学校按属地原则从所在地市</w:t>
      </w:r>
      <w:r>
        <w:rPr>
          <w:rFonts w:hint="eastAsia" w:ascii="方正仿宋_GBK" w:hAnsi="方正仿宋_GBK" w:eastAsia="方正仿宋_GBK" w:cs="方正仿宋_GBK"/>
          <w:sz w:val="32"/>
          <w:szCs w:val="32"/>
          <w:shd w:val="clear" w:color="auto" w:fill="FFFFFF"/>
          <w:lang w:eastAsia="zh-CN"/>
        </w:rPr>
        <w:t>申报）</w:t>
      </w:r>
      <w:r>
        <w:rPr>
          <w:rFonts w:hint="eastAsia" w:ascii="方正仿宋_GBK" w:hAnsi="方正仿宋_GBK" w:eastAsia="方正仿宋_GBK" w:cs="方正仿宋_GBK"/>
          <w:color w:val="000000"/>
          <w:sz w:val="32"/>
          <w:szCs w:val="32"/>
          <w:lang w:val="en-US" w:eastAsia="zh-CN"/>
        </w:rPr>
        <w:t>按照“择优选择、宁缺毋滥”原则，择优向省教育厅推荐</w:t>
      </w:r>
      <w:r>
        <w:rPr>
          <w:rFonts w:hint="eastAsia" w:ascii="方正仿宋_GBK" w:hAnsi="方正仿宋_GBK" w:eastAsia="方正仿宋_GBK" w:cs="方正仿宋_GBK"/>
          <w:color w:val="000000"/>
          <w:sz w:val="32"/>
          <w:szCs w:val="32"/>
          <w:lang w:val="en-US" w:eastAsia="zh-Hans"/>
        </w:rPr>
        <w:t>（中职学校申报书需加盖地市教育行政部门公章）</w:t>
      </w:r>
      <w:r>
        <w:rPr>
          <w:rFonts w:hint="eastAsia" w:ascii="方正仿宋_GBK" w:hAnsi="方正仿宋_GBK" w:eastAsia="方正仿宋_GBK" w:cs="方正仿宋_GBK"/>
          <w:color w:val="000000"/>
          <w:sz w:val="32"/>
          <w:szCs w:val="32"/>
          <w:lang w:val="en-US" w:eastAsia="zh-CN"/>
        </w:rPr>
        <w:t>。各高职院校直接向省教育厅</w:t>
      </w:r>
      <w:r>
        <w:rPr>
          <w:rFonts w:hint="eastAsia" w:ascii="方正仿宋_GBK" w:hAnsi="方正仿宋_GBK" w:eastAsia="方正仿宋_GBK" w:cs="方正仿宋_GBK"/>
          <w:color w:val="000000"/>
          <w:sz w:val="32"/>
          <w:szCs w:val="32"/>
          <w:lang w:val="en-US" w:eastAsia="zh-Hans"/>
        </w:rPr>
        <w:t>申请</w:t>
      </w:r>
      <w:r>
        <w:rPr>
          <w:rFonts w:hint="eastAsia" w:ascii="方正仿宋_GBK" w:hAnsi="方正仿宋_GBK" w:eastAsia="方正仿宋_GBK" w:cs="方正仿宋_GBK"/>
          <w:color w:val="000000"/>
          <w:sz w:val="32"/>
          <w:szCs w:val="32"/>
          <w:lang w:val="en-US" w:eastAsia="zh-CN"/>
        </w:rPr>
        <w:t>。</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default" w:ascii="方正仿宋_GBK" w:hAnsi="方正仿宋_GBK" w:eastAsia="方正仿宋_GBK" w:cs="方正仿宋_GBK"/>
          <w:color w:val="000000"/>
          <w:sz w:val="32"/>
          <w:szCs w:val="32"/>
          <w:lang w:val="en-US" w:eastAsia="zh-CN"/>
        </w:rPr>
      </w:pPr>
      <w:r>
        <w:rPr>
          <w:rFonts w:hint="eastAsia" w:ascii="方正楷体_GBK" w:hAnsi="方正楷体_GBK" w:eastAsia="方正楷体_GBK" w:cs="方正楷体_GBK"/>
          <w:color w:val="000000"/>
          <w:kern w:val="0"/>
          <w:sz w:val="32"/>
          <w:szCs w:val="32"/>
          <w:lang w:val="en-US" w:eastAsia="zh-CN" w:bidi="ar"/>
        </w:rPr>
        <w:t>（三）省级组织审核。</w:t>
      </w:r>
      <w:r>
        <w:rPr>
          <w:rFonts w:hint="eastAsia" w:ascii="方正仿宋_GBK" w:hAnsi="方正仿宋_GBK" w:eastAsia="方正仿宋_GBK" w:cs="方正仿宋_GBK"/>
          <w:color w:val="000000"/>
          <w:sz w:val="32"/>
          <w:szCs w:val="32"/>
          <w:lang w:val="en-US" w:eastAsia="zh-CN"/>
        </w:rPr>
        <w:t>省教育厅将根据《职业教育专业教学资源库建设指南》组织专家对各地各校申报项目进行审核，并择优推荐至教育部。</w:t>
      </w:r>
    </w:p>
    <w:p>
      <w:pPr>
        <w:keepNext w:val="0"/>
        <w:keepLines w:val="0"/>
        <w:pageBreakBefore w:val="0"/>
        <w:widowControl/>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楷体_GBK" w:hAnsi="方正楷体_GBK" w:eastAsia="方正楷体_GBK" w:cs="方正楷体_GBK"/>
          <w:color w:val="000000"/>
          <w:kern w:val="0"/>
          <w:sz w:val="32"/>
          <w:szCs w:val="32"/>
          <w:lang w:val="en-US" w:eastAsia="zh-CN" w:bidi="ar"/>
        </w:rPr>
        <w:t>（四）学校持续更新</w:t>
      </w:r>
      <w:r>
        <w:rPr>
          <w:rFonts w:hint="eastAsia" w:ascii="方正仿宋_GBK" w:hAnsi="方正仿宋_GBK" w:eastAsia="方正仿宋_GBK" w:cs="方正仿宋_GBK"/>
          <w:color w:val="000000"/>
          <w:sz w:val="32"/>
          <w:szCs w:val="32"/>
          <w:lang w:val="en-US" w:eastAsia="zh-CN"/>
        </w:rPr>
        <w:t>。按照建用同步原则，对照</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lang w:val="en-US" w:eastAsia="zh-CN"/>
        </w:rPr>
        <w:t>职业教育专业教学资源库建设</w:t>
      </w:r>
      <w:r>
        <w:rPr>
          <w:rFonts w:hint="eastAsia" w:ascii="方正仿宋_GBK" w:hAnsi="方正仿宋_GBK" w:eastAsia="方正仿宋_GBK" w:cs="方正仿宋_GBK"/>
          <w:color w:val="000000"/>
          <w:sz w:val="32"/>
          <w:szCs w:val="32"/>
          <w:lang w:val="en-US" w:eastAsia="zh-Hans"/>
        </w:rPr>
        <w:t>任务书</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lang w:val="en-US" w:eastAsia="zh-CN"/>
        </w:rPr>
        <w:t>中的建设内容及要求，持续更新、不断完善，于2024年秋季学期前完成申报承诺的全部建设内容。</w:t>
      </w:r>
    </w:p>
    <w:p>
      <w:pPr>
        <w:pStyle w:val="3"/>
        <w:keepNext w:val="0"/>
        <w:keepLines w:val="0"/>
        <w:pageBreakBefore w:val="0"/>
        <w:widowControl/>
        <w:kinsoku/>
        <w:wordWrap/>
        <w:overflowPunct/>
        <w:topLinePunct w:val="0"/>
        <w:autoSpaceDE/>
        <w:autoSpaceDN/>
        <w:bidi w:val="0"/>
        <w:adjustRightInd/>
        <w:snapToGrid/>
        <w:spacing w:line="580" w:lineRule="exact"/>
        <w:ind w:leftChars="0" w:firstLine="640" w:firstLineChars="200"/>
        <w:textAlignment w:val="auto"/>
        <w:rPr>
          <w:rFonts w:hint="default"/>
          <w:lang w:val="en-US" w:eastAsia="zh-CN"/>
        </w:rPr>
      </w:pPr>
      <w:r>
        <w:rPr>
          <w:rFonts w:hint="eastAsia" w:ascii="方正楷体_GBK" w:hAnsi="方正楷体_GBK" w:eastAsia="方正楷体_GBK" w:cs="方正楷体_GBK"/>
          <w:color w:val="000000"/>
          <w:kern w:val="0"/>
          <w:sz w:val="32"/>
          <w:szCs w:val="32"/>
          <w:lang w:val="en-US" w:eastAsia="zh-CN" w:bidi="ar"/>
        </w:rPr>
        <w:t>（五）省级管理监测。</w:t>
      </w:r>
      <w:r>
        <w:rPr>
          <w:rFonts w:hint="eastAsia" w:ascii="方正仿宋_GBK" w:hAnsi="方正仿宋_GBK" w:eastAsia="方正仿宋_GBK" w:cs="方正仿宋_GBK"/>
          <w:color w:val="000000"/>
          <w:kern w:val="2"/>
          <w:sz w:val="32"/>
          <w:szCs w:val="32"/>
          <w:lang w:val="en-US" w:eastAsia="zh-CN"/>
        </w:rPr>
        <w:t>省教育厅将对纳入安徽省现代职业教育体系建设改革任务的省级专业教学资源库实施动态管理、跟踪监测，不断扩大优质资源覆盖面。对于出现严重质量问题、团队成员违背师德师风、未持续更新完善等问题的资源库，将予以撤销。</w:t>
      </w:r>
    </w:p>
    <w:p>
      <w:pPr>
        <w:pStyle w:val="6"/>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80" w:lineRule="exact"/>
        <w:ind w:firstLine="640" w:firstLineChars="200"/>
        <w:textAlignment w:val="auto"/>
        <w:rPr>
          <w:rFonts w:hint="default" w:ascii="方正黑体_GBK" w:hAnsi="方正黑体_GBK" w:eastAsia="方正黑体_GBK" w:cs="方正黑体_GBK"/>
          <w:b w:val="0"/>
          <w:bCs/>
          <w:color w:val="auto"/>
          <w:sz w:val="32"/>
          <w:szCs w:val="32"/>
          <w:lang w:val="en-US" w:eastAsia="zh-CN"/>
        </w:rPr>
      </w:pPr>
      <w:r>
        <w:rPr>
          <w:rStyle w:val="9"/>
          <w:rFonts w:hint="eastAsia" w:ascii="方正黑体_GBK" w:hAnsi="方正黑体_GBK" w:eastAsia="方正黑体_GBK" w:cs="方正黑体_GBK"/>
          <w:b w:val="0"/>
          <w:bCs/>
          <w:color w:val="auto"/>
          <w:sz w:val="32"/>
          <w:szCs w:val="32"/>
          <w:lang w:val="en-US" w:eastAsia="zh-CN"/>
        </w:rPr>
        <w:t>三</w:t>
      </w:r>
      <w:r>
        <w:rPr>
          <w:rStyle w:val="9"/>
          <w:rFonts w:hint="eastAsia" w:ascii="方正黑体_GBK" w:hAnsi="方正黑体_GBK" w:eastAsia="方正黑体_GBK" w:cs="方正黑体_GBK"/>
          <w:b w:val="0"/>
          <w:bCs/>
          <w:color w:val="auto"/>
          <w:sz w:val="32"/>
          <w:szCs w:val="32"/>
        </w:rPr>
        <w:t>、</w:t>
      </w:r>
      <w:r>
        <w:rPr>
          <w:rStyle w:val="9"/>
          <w:rFonts w:hint="eastAsia" w:ascii="方正黑体_GBK" w:hAnsi="方正黑体_GBK" w:eastAsia="方正黑体_GBK" w:cs="方正黑体_GBK"/>
          <w:b w:val="0"/>
          <w:bCs/>
          <w:color w:val="auto"/>
          <w:sz w:val="32"/>
          <w:szCs w:val="32"/>
          <w:lang w:val="en-US" w:eastAsia="zh-CN"/>
        </w:rPr>
        <w:t>相关要求</w:t>
      </w:r>
    </w:p>
    <w:p>
      <w:pPr>
        <w:keepNext w:val="0"/>
        <w:keepLines w:val="0"/>
        <w:pageBreakBefore w:val="0"/>
        <w:widowControl/>
        <w:kinsoku/>
        <w:wordWrap/>
        <w:overflowPunct/>
        <w:topLinePunct w:val="0"/>
        <w:autoSpaceDE/>
        <w:autoSpaceDN/>
        <w:bidi w:val="0"/>
        <w:adjustRightInd/>
        <w:snapToGrid/>
        <w:spacing w:line="580" w:lineRule="exact"/>
        <w:ind w:leftChars="0"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《职业教育专业教学资源库建设指南》《职业教育专业教学资源库监测指标》等相关附件材料在平台自行下载（网址：</w:t>
      </w:r>
      <w:r>
        <w:rPr>
          <w:rFonts w:hint="eastAsia" w:ascii="方正仿宋_GBK" w:hAnsi="方正仿宋_GBK" w:eastAsia="方正仿宋_GBK" w:cs="方正仿宋_GBK"/>
          <w:color w:val="auto"/>
          <w:sz w:val="32"/>
          <w:szCs w:val="32"/>
        </w:rPr>
        <w:fldChar w:fldCharType="begin"/>
      </w:r>
      <w:r>
        <w:rPr>
          <w:rFonts w:hint="eastAsia" w:ascii="方正仿宋_GBK" w:hAnsi="方正仿宋_GBK" w:eastAsia="方正仿宋_GBK" w:cs="方正仿宋_GBK"/>
          <w:color w:val="auto"/>
          <w:sz w:val="32"/>
          <w:szCs w:val="32"/>
        </w:rPr>
        <w:instrText xml:space="preserve"> HYPERLINK "http://zj.chinaafse.cn/）。" </w:instrText>
      </w:r>
      <w:r>
        <w:rPr>
          <w:rFonts w:hint="eastAsia" w:ascii="方正仿宋_GBK" w:hAnsi="方正仿宋_GBK" w:eastAsia="方正仿宋_GBK" w:cs="方正仿宋_GBK"/>
          <w:color w:val="auto"/>
          <w:sz w:val="32"/>
          <w:szCs w:val="32"/>
        </w:rPr>
        <w:fldChar w:fldCharType="separate"/>
      </w:r>
      <w:r>
        <w:rPr>
          <w:rStyle w:val="10"/>
          <w:rFonts w:hint="eastAsia" w:ascii="方正仿宋_GBK" w:hAnsi="方正仿宋_GBK" w:eastAsia="方正仿宋_GBK" w:cs="方正仿宋_GBK"/>
          <w:sz w:val="32"/>
          <w:szCs w:val="32"/>
        </w:rPr>
        <w:t>http://zj.chinaafse.cn/</w:t>
      </w:r>
      <w:r>
        <w:rPr>
          <w:rStyle w:val="10"/>
          <w:rFonts w:hint="eastAsia" w:ascii="方正仿宋_GBK" w:hAnsi="方正仿宋_GBK" w:eastAsia="方正仿宋_GBK" w:cs="方正仿宋_GBK"/>
          <w:color w:val="000000"/>
          <w:sz w:val="32"/>
          <w:szCs w:val="32"/>
          <w:lang w:val="en-US" w:eastAsia="zh-CN"/>
        </w:rPr>
        <w:t>）。</w:t>
      </w:r>
      <w:r>
        <w:rPr>
          <w:rFonts w:hint="eastAsia" w:ascii="方正仿宋_GBK" w:hAnsi="方正仿宋_GBK" w:eastAsia="方正仿宋_GBK" w:cs="方正仿宋_GBK"/>
          <w:color w:val="auto"/>
          <w:sz w:val="32"/>
          <w:szCs w:val="32"/>
        </w:rPr>
        <w:fldChar w:fldCharType="end"/>
      </w:r>
    </w:p>
    <w:p>
      <w:pPr>
        <w:keepNext w:val="0"/>
        <w:keepLines w:val="0"/>
        <w:pageBreakBefore w:val="0"/>
        <w:widowControl/>
        <w:kinsoku/>
        <w:wordWrap/>
        <w:overflowPunct/>
        <w:topLinePunct w:val="0"/>
        <w:autoSpaceDE/>
        <w:autoSpaceDN/>
        <w:bidi w:val="0"/>
        <w:adjustRightInd/>
        <w:snapToGrid/>
        <w:spacing w:line="580" w:lineRule="exact"/>
        <w:ind w:leftChars="0"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sz w:val="32"/>
          <w:szCs w:val="32"/>
          <w:lang w:val="en-US" w:eastAsia="zh-CN"/>
        </w:rPr>
        <w:t>各</w:t>
      </w:r>
      <w:r>
        <w:rPr>
          <w:rFonts w:hint="eastAsia" w:ascii="方正仿宋_GBK" w:hAnsi="方正仿宋_GBK" w:eastAsia="方正仿宋_GBK" w:cs="方正仿宋_GBK"/>
          <w:sz w:val="32"/>
          <w:szCs w:val="32"/>
          <w:highlight w:val="none"/>
          <w:shd w:val="clear" w:color="auto" w:fill="FFFFFF"/>
          <w:lang w:eastAsia="zh-CN"/>
        </w:rPr>
        <w:t>市</w:t>
      </w:r>
      <w:r>
        <w:rPr>
          <w:rFonts w:hint="eastAsia" w:ascii="方正仿宋_GBK" w:hAnsi="方正仿宋_GBK" w:eastAsia="方正仿宋_GBK" w:cs="方正仿宋_GBK"/>
          <w:sz w:val="32"/>
          <w:szCs w:val="32"/>
          <w:highlight w:val="none"/>
          <w:shd w:val="clear" w:color="auto" w:fill="FFFFFF"/>
        </w:rPr>
        <w:t>教育行政部门</w:t>
      </w:r>
      <w:r>
        <w:rPr>
          <w:rFonts w:hint="eastAsia" w:ascii="方正仿宋_GBK" w:hAnsi="方正仿宋_GBK" w:eastAsia="方正仿宋_GBK" w:cs="方正仿宋_GBK"/>
          <w:sz w:val="32"/>
          <w:szCs w:val="32"/>
          <w:highlight w:val="none"/>
          <w:shd w:val="clear" w:color="auto" w:fill="FFFFFF"/>
          <w:lang w:eastAsia="zh-CN"/>
        </w:rPr>
        <w:t>、</w:t>
      </w:r>
      <w:r>
        <w:rPr>
          <w:rFonts w:hint="eastAsia" w:ascii="方正仿宋_GBK" w:hAnsi="方正仿宋_GBK" w:eastAsia="方正仿宋_GBK" w:cs="方正仿宋_GBK"/>
          <w:sz w:val="32"/>
          <w:szCs w:val="32"/>
          <w:highlight w:val="none"/>
          <w:shd w:val="clear" w:color="auto" w:fill="FFFFFF"/>
          <w:lang w:val="en-US" w:eastAsia="zh-CN"/>
        </w:rPr>
        <w:t>高职院校</w:t>
      </w:r>
      <w:r>
        <w:rPr>
          <w:rFonts w:hint="eastAsia" w:ascii="方正仿宋_GBK" w:hAnsi="方正仿宋_GBK" w:eastAsia="方正仿宋_GBK" w:cs="方正仿宋_GBK"/>
          <w:color w:val="000000"/>
          <w:sz w:val="32"/>
          <w:szCs w:val="32"/>
          <w:lang w:val="en-US" w:eastAsia="zh-CN"/>
        </w:rPr>
        <w:t>于2023年8月20日前将盖章版《职业教育专业教学资源库建设</w:t>
      </w:r>
      <w:r>
        <w:rPr>
          <w:rFonts w:hint="eastAsia" w:ascii="方正仿宋_GBK" w:hAnsi="方正仿宋_GBK" w:eastAsia="方正仿宋_GBK" w:cs="方正仿宋_GBK"/>
          <w:color w:val="000000"/>
          <w:sz w:val="32"/>
          <w:szCs w:val="32"/>
          <w:lang w:val="en-US" w:eastAsia="zh-Hans"/>
        </w:rPr>
        <w:t>任务书</w:t>
      </w:r>
      <w:r>
        <w:rPr>
          <w:rFonts w:hint="eastAsia" w:ascii="方正仿宋_GBK" w:hAnsi="方正仿宋_GBK" w:eastAsia="方正仿宋_GBK" w:cs="方正仿宋_GBK"/>
          <w:color w:val="000000"/>
          <w:sz w:val="32"/>
          <w:szCs w:val="32"/>
          <w:lang w:val="en-US" w:eastAsia="zh-CN"/>
        </w:rPr>
        <w:t>》、EXCEL版及PDF盖章版汇总表以“xx市/校职业教育专业教学资源库”文件夹命名，发送至联系人电子邮箱。</w:t>
      </w:r>
    </w:p>
    <w:p>
      <w:pPr>
        <w:keepNext w:val="0"/>
        <w:keepLines w:val="0"/>
        <w:pageBreakBefore w:val="0"/>
        <w:widowControl/>
        <w:kinsoku/>
        <w:wordWrap/>
        <w:overflowPunct/>
        <w:topLinePunct w:val="0"/>
        <w:autoSpaceDE/>
        <w:autoSpaceDN/>
        <w:bidi w:val="0"/>
        <w:adjustRightInd/>
        <w:snapToGrid/>
        <w:spacing w:line="580" w:lineRule="exact"/>
        <w:ind w:leftChars="0" w:firstLine="640" w:firstLineChars="200"/>
        <w:textAlignment w:val="auto"/>
        <w:rPr>
          <w:rFonts w:hint="eastAsia" w:ascii="方正仿宋_GBK" w:hAnsi="方正仿宋_GBK" w:eastAsia="方正仿宋_GBK" w:cs="方正仿宋_GBK"/>
          <w:color w:val="000000"/>
          <w:sz w:val="32"/>
          <w:szCs w:val="32"/>
          <w:lang w:val="en-US" w:eastAsia="zh-Hans"/>
        </w:rPr>
      </w:pPr>
      <w:r>
        <w:rPr>
          <w:rFonts w:hint="eastAsia" w:ascii="方正仿宋_GBK" w:hAnsi="方正仿宋_GBK" w:eastAsia="方正仿宋_GBK" w:cs="方正仿宋_GBK"/>
          <w:color w:val="000000"/>
          <w:sz w:val="32"/>
          <w:szCs w:val="32"/>
          <w:lang w:val="en-US" w:eastAsia="zh-CN"/>
        </w:rPr>
        <w:t>联 系 人：</w:t>
      </w:r>
      <w:r>
        <w:rPr>
          <w:rFonts w:hint="eastAsia" w:ascii="方正仿宋_GBK" w:hAnsi="方正仿宋_GBK" w:eastAsia="方正仿宋_GBK" w:cs="方正仿宋_GBK"/>
          <w:color w:val="000000"/>
          <w:sz w:val="32"/>
          <w:szCs w:val="32"/>
          <w:lang w:val="en-US" w:eastAsia="zh-Hans"/>
        </w:rPr>
        <w:t>张亚群</w:t>
      </w:r>
    </w:p>
    <w:p>
      <w:pPr>
        <w:keepNext w:val="0"/>
        <w:keepLines w:val="0"/>
        <w:pageBreakBefore w:val="0"/>
        <w:widowControl/>
        <w:kinsoku/>
        <w:wordWrap/>
        <w:overflowPunct/>
        <w:topLinePunct w:val="0"/>
        <w:autoSpaceDE/>
        <w:autoSpaceDN/>
        <w:bidi w:val="0"/>
        <w:adjustRightInd/>
        <w:snapToGrid/>
        <w:spacing w:line="580" w:lineRule="exact"/>
        <w:ind w:leftChars="0" w:firstLine="640" w:firstLineChars="200"/>
        <w:textAlignment w:val="auto"/>
        <w:rPr>
          <w:rFonts w:hint="default" w:ascii="方正仿宋_GBK" w:hAnsi="方正仿宋_GBK" w:eastAsia="方正仿宋_GBK" w:cs="方正仿宋_GBK"/>
          <w:color w:val="000000"/>
          <w:sz w:val="32"/>
          <w:szCs w:val="32"/>
          <w:lang w:eastAsia="zh-Hans"/>
        </w:rPr>
      </w:pPr>
      <w:r>
        <w:rPr>
          <w:rFonts w:hint="eastAsia" w:ascii="方正仿宋_GBK" w:hAnsi="方正仿宋_GBK" w:eastAsia="方正仿宋_GBK" w:cs="方正仿宋_GBK"/>
          <w:color w:val="000000"/>
          <w:sz w:val="32"/>
          <w:szCs w:val="32"/>
          <w:lang w:val="en-US" w:eastAsia="zh-Hans"/>
        </w:rPr>
        <w:t>联系电话：</w:t>
      </w:r>
      <w:r>
        <w:rPr>
          <w:rFonts w:hint="default" w:ascii="方正仿宋_GBK" w:hAnsi="方正仿宋_GBK" w:eastAsia="方正仿宋_GBK" w:cs="方正仿宋_GBK"/>
          <w:color w:val="000000"/>
          <w:sz w:val="32"/>
          <w:szCs w:val="32"/>
          <w:lang w:eastAsia="zh-Hans"/>
        </w:rPr>
        <w:t>0551-62826162</w:t>
      </w:r>
    </w:p>
    <w:p>
      <w:pPr>
        <w:keepNext w:val="0"/>
        <w:keepLines w:val="0"/>
        <w:pageBreakBefore w:val="0"/>
        <w:widowControl/>
        <w:kinsoku/>
        <w:wordWrap/>
        <w:overflowPunct/>
        <w:topLinePunct w:val="0"/>
        <w:autoSpaceDE/>
        <w:autoSpaceDN/>
        <w:bidi w:val="0"/>
        <w:adjustRightInd/>
        <w:snapToGrid/>
        <w:spacing w:line="580" w:lineRule="exact"/>
        <w:ind w:leftChars="0" w:firstLine="640" w:firstLineChars="200"/>
        <w:textAlignment w:val="auto"/>
        <w:rPr>
          <w:rFonts w:hint="default"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联系人邮箱：zhangyaqun199007@126.com</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9F4C7B"/>
    <w:rsid w:val="1A9F4C7B"/>
    <w:rsid w:val="5EF32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3"/>
    <w:unhideWhenUsed/>
    <w:qFormat/>
    <w:uiPriority w:val="99"/>
    <w:pPr>
      <w:ind w:firstLine="800"/>
    </w:pPr>
  </w:style>
  <w:style w:type="paragraph" w:styleId="3">
    <w:name w:val="Body Text First Indent 2"/>
    <w:basedOn w:val="4"/>
    <w:next w:val="5"/>
    <w:unhideWhenUsed/>
    <w:qFormat/>
    <w:uiPriority w:val="99"/>
    <w:pPr>
      <w:ind w:firstLine="420"/>
    </w:pPr>
  </w:style>
  <w:style w:type="paragraph" w:styleId="4">
    <w:name w:val="Body Text Indent"/>
    <w:basedOn w:val="1"/>
    <w:next w:val="1"/>
    <w:qFormat/>
    <w:uiPriority w:val="0"/>
    <w:pPr>
      <w:spacing w:line="360" w:lineRule="auto"/>
      <w:ind w:firstLine="560" w:firstLineChars="200"/>
    </w:pPr>
    <w:rPr>
      <w:rFonts w:ascii="仿宋_GB2312" w:hAnsi="宋体" w:eastAsia="仿宋_GB2312"/>
      <w:bCs/>
      <w:sz w:val="28"/>
      <w:szCs w:val="28"/>
    </w:rPr>
  </w:style>
  <w:style w:type="paragraph" w:styleId="5">
    <w:name w:val="Body Text First Indent"/>
    <w:basedOn w:val="2"/>
    <w:next w:val="3"/>
    <w:unhideWhenUsed/>
    <w:qFormat/>
    <w:uiPriority w:val="99"/>
    <w:pPr>
      <w:ind w:firstLine="640"/>
    </w:pPr>
  </w:style>
  <w:style w:type="paragraph" w:styleId="6">
    <w:name w:val="Normal (Web)"/>
    <w:basedOn w:val="1"/>
    <w:unhideWhenUsed/>
    <w:qFormat/>
    <w:uiPriority w:val="99"/>
    <w:pPr>
      <w:spacing w:before="100" w:beforeLines="0" w:beforeAutospacing="1" w:after="100" w:afterLines="0" w:afterAutospacing="1"/>
      <w:jc w:val="left"/>
    </w:pPr>
    <w:rPr>
      <w:rFonts w:hint="default"/>
      <w:kern w:val="0"/>
      <w:sz w:val="24"/>
      <w:szCs w:val="24"/>
      <w:lang w:val="en-US" w:eastAsia="zh-CN" w:bidi="ar"/>
    </w:rPr>
  </w:style>
  <w:style w:type="character" w:styleId="9">
    <w:name w:val="Strong"/>
    <w:basedOn w:val="8"/>
    <w:unhideWhenUsed/>
    <w:qFormat/>
    <w:uiPriority w:val="99"/>
    <w:rPr>
      <w:rFonts w:hint="default"/>
      <w:b/>
      <w:sz w:val="24"/>
      <w:szCs w:val="24"/>
    </w:rPr>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2023-08-15T00:46:00Z</dcterms:created>
  <dc:creator>倪朦</dc:creator>
  <cp:lastModifiedBy>倪朦</cp:lastModifiedBy>
  <dcterms:modified xsi:type="dcterms:W3CDTF">2023-08-15T00:50:48Z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91C66C16B4764E118388F4224D5E2017</vt:lpwstr>
  </property>
</Properties>
</file>