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Chars="0" w:firstLine="0" w:firstLineChars="0"/>
        <w:jc w:val="both"/>
        <w:textAlignment w:val="auto"/>
        <w:rPr>
          <w:rFonts w:hint="default" w:ascii="方正黑体_GBK" w:hAnsi="方正黑体_GBK" w:eastAsia="方正黑体_GBK" w:cs="方正黑体_GBK"/>
          <w:color w:val="auto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方正黑体_GBK" w:hAnsi="方正黑体_GBK" w:eastAsia="方正黑体_GBK" w:cs="方正黑体_GBK"/>
          <w:color w:val="auto"/>
          <w:sz w:val="32"/>
          <w:szCs w:val="32"/>
          <w:lang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安徽省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职业教育信息化标杆学校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建设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指南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一、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建设单位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Hans"/>
        </w:rPr>
        <w:t>安徽省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职业教育信息化标杆学校（以下简称标杆校）的建设单位为独立设置的职业学校（含中等职业学校、高职专科学校）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积极参与职业院校数字校园建设试点，对接“全国职业教育智慧大脑院校中台”且已开始数据上报。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原则上为我省第一批和第二批数字校园建设试点院校。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各地各校要高度重视，主动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对照标杆校基础条件、建设任务，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纵深推进数字化转型，提高数字校园建设水平。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1.学校注册申报。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各院校根据《职业教育信息化标杆学校建设指南》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在“现代职业教育体系改革管理公共信息服务平台”（网址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fldChar w:fldCharType="begin"/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instrText xml:space="preserve"> HYPERLINK "http://zj.chinaafse.cn/，以下简称\“管理平台\”）进行账号注册，并在\“职业教育信息化标杆学校\”模块填写信息数据、上传相关佐证材料，形成《信息化标杆学校建设任务书》（附件4）。" </w:instrTex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fldChar w:fldCharType="separate"/>
      </w:r>
      <w:r>
        <w:rPr>
          <w:rStyle w:val="9"/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t>http://zj.chinaafse.cn/，以下简称“管理平台”）进行账号注册，并在“职业教育信息化标杆学校”模块填写信息数据、上传相关佐证材料，形成《信息化标杆学校建设任务书》（附件</w:t>
      </w:r>
      <w:r>
        <w:rPr>
          <w:rStyle w:val="9"/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  <w:lang w:val="en-US" w:eastAsia="zh-CN"/>
        </w:rPr>
        <w:t>1</w:t>
      </w:r>
      <w:r>
        <w:rPr>
          <w:rStyle w:val="9"/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t>）</w:t>
      </w:r>
      <w:r>
        <w:rPr>
          <w:rStyle w:val="9"/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fldChar w:fldCharType="end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注册填报时间：2023年7月30日—8月15日。2024年起每年的1月1日-8月15日。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2.市、校推荐。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市教育行政部门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val="en-US" w:eastAsia="zh-Hans"/>
        </w:rPr>
        <w:t>中职学校按属地原则从所在地市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eastAsia="zh-CN"/>
        </w:rPr>
        <w:t>申报）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按照“择优选择、宁缺毋滥”原则，择优向省教育厅推荐。各高职院校直接向省教育厅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申请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3.省级遴选。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各申报单位于2023年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前将</w:t>
      </w:r>
      <w:r>
        <w:rPr>
          <w:rStyle w:val="9"/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</w:rPr>
        <w:t>《信息化标杆学校建设任务书》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PDF盖章版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以“xx市/学校职业教育信息化标杆学校建设项目”文件夹命名，发送至指定电子邮箱。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省教育厅将组织专家对各校申报材料进行评审，并择优推荐至教育部。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各校要按照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教育部信息中心印发的《全国职业教育智慧大脑院校中台高职数据标准及接口规范》《全国职业教育智慧大脑院校中台中职数据标准及接口规范》，接入“全国职业教育智慧大脑院校中台”，并持续开展数据交互。根据教育部信息中心印发的《职业院校大数据中心建设指南》建设校本数据中心，涵盖职业学校基本办学条件、专业设置、课程开设、学生信息、教师信息、企业信息等基础数据，打造校本综合平台，强化数据无感采集、全量汇聚、智能分析能力，提升数据治理能力和水平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省教育厅将按照《职业教育信息化标杆学校监测指标》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，聚焦师生发展、教育教学、管理服务、网络安全，做好跟踪监测。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 系 人：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张亚群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联系电话：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  <w:t>0551-62826162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联系人邮箱：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instrText xml:space="preserve"> HYPERLINK "mailto:zhangyaqun199007@126.com" </w:instrTex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separate"/>
      </w:r>
      <w:r>
        <w:rPr>
          <w:rStyle w:val="9"/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zhangyaqun199007@126.com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end"/>
      </w:r>
    </w:p>
    <w:p>
      <w:pPr>
        <w:pStyle w:val="3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1054A"/>
    <w:rsid w:val="6571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ind w:firstLine="800"/>
    </w:pPr>
  </w:style>
  <w:style w:type="paragraph" w:styleId="3">
    <w:name w:val="Body Text First Indent 2"/>
    <w:basedOn w:val="4"/>
    <w:next w:val="5"/>
    <w:unhideWhenUsed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Body Text First Indent"/>
    <w:basedOn w:val="2"/>
    <w:next w:val="3"/>
    <w:unhideWhenUsed/>
    <w:qFormat/>
    <w:uiPriority w:val="99"/>
    <w:pPr>
      <w:ind w:firstLine="640"/>
    </w:pPr>
  </w:style>
  <w:style w:type="paragraph" w:styleId="6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2023-08-15T00:46:00Z</dcterms:created>
  <dc:creator>倪朦</dc:creator>
  <cp:lastModifiedBy>倪朦</cp:lastModifiedBy>
  <dcterms:modified xsi:type="dcterms:W3CDTF">2023-08-15T00:46:48Z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8EEC4AF0267D45858EB005CDAE5BD723</vt:lpwstr>
  </property>
</Properties>
</file>