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left="0" w:leftChars="0" w:right="0" w:firstLine="0" w:firstLineChars="0"/>
        <w:jc w:val="both"/>
        <w:textAlignment w:val="auto"/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  <w:t>附件9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  <w:lang w:val="en-US" w:eastAsia="zh-Hans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  <w:lang w:val="en-US" w:eastAsia="zh-Hans"/>
        </w:rPr>
        <w:t>安徽省校企合作典型生产实践项目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  <w:lang w:val="en-US" w:eastAsia="zh-Hans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  <w:lang w:val="en-US" w:eastAsia="zh-Hans"/>
        </w:rPr>
        <w:t>建设指南</w:t>
      </w:r>
    </w:p>
    <w:p>
      <w:pPr>
        <w:pStyle w:val="3"/>
        <w:rPr>
          <w:rFonts w:hint="eastAsia"/>
          <w:lang w:val="en-US" w:eastAsia="zh-Han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  <w:t>一、建设项目</w:t>
      </w:r>
    </w:p>
    <w:p>
      <w:pPr>
        <w:spacing w:line="560" w:lineRule="exact"/>
        <w:ind w:firstLine="640" w:firstLineChars="200"/>
        <w:rPr>
          <w:rFonts w:hint="eastAsia"/>
          <w:lang w:val="en-US" w:eastAsia="zh-Hans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围绕战略性新兴产业、现代制造业及现代服务业等领域，充分体现产教深度融合、校企紧密合作，建设一批校企合作典型生产实践项目。项目内容立足校企协同育人，引入企业真实课题和项目，校企共同开发实施实践项目，促进学生在真实</w:t>
      </w:r>
      <w:bookmarkStart w:id="0" w:name="_GoBack"/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职业环境中学习应用知识、技术和技能。2023年，认定首批</w:t>
      </w:r>
      <w:r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个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立足</w:t>
      </w:r>
      <w:bookmarkEnd w:id="0"/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产教融合、体现类型特色、适应育人需求的校企合作典型生产实践项目，及时把新方法、新技术、新工艺、新标准引入教育教学实践，推动校企协同育人。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  <w:t>二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  <w:t>推荐条件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申报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项目需为职业院校牵头开发、有关行业企业深度参与的面向职业院校学生的生产实践项目。职业院校与行业企业开展实质性校企协同育人，共同开展专业建设、实习实训、师资建设、质量评价、技术服务、科研攻关等项目，近三年无投诉或不良记录等情况。满足以下六项条件中的三项：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（一）职业院校牵头或参与组建行业性或区域性产教融合职业教育集团（联盟），或其合作企业为市级以上产教融合型企业。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（二）职业院校牵头或参与组建行业产教融合共同体或市域产教联合体。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（三）职业院校近3年内与企业开展科技攻关、成果转移转化、技术服务不少于1项，且产生良好的经济效益或社会效益。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（四）职业院校与企业合作服务“一带一路”建设和国际产能合作，协同中国企业和中国产品“走出去”取得成效并经省级以上政府有关部门认定。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（五）职业院校能够开展岗位实践管理评价体系改革，能够建立行之有效的评价方法和机制。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（六）职业院校与合作企业共同开发技术技能标准、确定岗位规范，共建技术工艺和产品研发中心等产学研一体化机构。合作企业在中国境内注册成立，参与过有关国家标准或行业标准、团体标准等制（修）订。</w:t>
      </w:r>
    </w:p>
    <w:p>
      <w:pPr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Hans"/>
        </w:rPr>
        <w:t>三、申报限额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</w:rPr>
        <w:t>各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</w:rPr>
        <w:t>教育行政部门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  <w:lang w:val="en-US" w:eastAsia="zh-Hans"/>
        </w:rPr>
        <w:t>中职学校按属地原则从所在地市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  <w:lang w:eastAsia="zh-CN"/>
        </w:rPr>
        <w:t>申报）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  <w:lang w:val="en-US" w:eastAsia="zh-Hans"/>
        </w:rPr>
        <w:t>负责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</w:rPr>
        <w:t>本地区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校企合作典型生产实践项目的推荐申报工作，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原则上每个市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shd w:val="clear" w:color="auto" w:fill="FFFFFF"/>
          <w:lang w:val="en-US" w:eastAsia="zh-CN"/>
        </w:rPr>
        <w:t>推荐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shd w:val="clear" w:color="auto" w:fill="FFFFFF"/>
          <w:lang w:val="en-US" w:eastAsia="zh-Hans"/>
        </w:rPr>
        <w:t>不超过</w:t>
      </w:r>
      <w:r>
        <w:rPr>
          <w:rFonts w:hint="default" w:ascii="方正仿宋_GBK" w:hAnsi="方正仿宋_GBK" w:eastAsia="方正仿宋_GBK" w:cs="方正仿宋_GBK"/>
          <w:sz w:val="32"/>
          <w:szCs w:val="32"/>
          <w:highlight w:val="none"/>
          <w:shd w:val="clear" w:color="auto" w:fill="FFFFFF"/>
          <w:lang w:eastAsia="zh-Hans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shd w:val="clear" w:color="auto" w:fill="FFFFFF"/>
          <w:lang w:val="en-US" w:eastAsia="zh-Hans"/>
        </w:rPr>
        <w:t>项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；高等职业院校直接向省教育厅申报，每所高职院校可申报1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Hans" w:bidi="ar-SA"/>
        </w:rPr>
        <w:t>项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。</w:t>
      </w:r>
    </w:p>
    <w:p>
      <w:pPr>
        <w:pStyle w:val="9"/>
        <w:keepNext w:val="0"/>
        <w:keepLines w:val="0"/>
        <w:pageBreakBefore w:val="0"/>
        <w:widowControl/>
        <w:suppressLineNumbers w:val="0"/>
        <w:wordWrap/>
        <w:overflowPunct/>
        <w:topLinePunct w:val="0"/>
        <w:bidi w:val="0"/>
        <w:spacing w:line="560" w:lineRule="atLeast"/>
        <w:ind w:firstLine="640" w:firstLineChars="200"/>
        <w:jc w:val="both"/>
        <w:rPr>
          <w:rFonts w:hint="eastAsia" w:ascii="方正黑体_GBK" w:hAnsi="方正黑体_GBK" w:eastAsia="方正黑体_GBK" w:cs="方正黑体_GBK"/>
          <w:color w:val="000000"/>
          <w:kern w:val="2"/>
          <w:sz w:val="32"/>
          <w:szCs w:val="32"/>
          <w:lang w:val="en-US" w:eastAsia="zh-Hans" w:bidi="ar-SA"/>
        </w:rPr>
      </w:pPr>
      <w:r>
        <w:rPr>
          <w:rFonts w:hint="eastAsia" w:ascii="方正黑体_GBK" w:hAnsi="方正黑体_GBK" w:eastAsia="方正黑体_GBK" w:cs="方正黑体_GBK"/>
          <w:color w:val="000000"/>
          <w:kern w:val="2"/>
          <w:sz w:val="32"/>
          <w:szCs w:val="32"/>
          <w:lang w:val="en-US" w:eastAsia="zh-Hans" w:bidi="ar-SA"/>
        </w:rPr>
        <w:t>四、建设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流程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color w:val="000000"/>
          <w:kern w:val="2"/>
          <w:sz w:val="32"/>
          <w:szCs w:val="32"/>
          <w:lang w:val="en-US" w:eastAsia="zh-CN" w:bidi="ar-SA"/>
        </w:rPr>
        <w:t>1.市、校遴选推荐。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各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Hans" w:bidi="ar-SA"/>
        </w:rPr>
        <w:t>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教育行政部门、各高职院校按照建设指南要求，遴选推荐校企合作典型生产实践项目并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fill="auto"/>
          <w:lang w:bidi="ar-SA"/>
        </w:rPr>
        <w:t>在网络平台中按时填报推荐项目相关信息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（中职学校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推荐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书需加盖地市教育行政部门公章）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。平台材料提交时间：2023年8月10日—9月12日。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color w:val="000000"/>
          <w:kern w:val="2"/>
          <w:sz w:val="32"/>
          <w:szCs w:val="32"/>
          <w:lang w:val="en-US" w:eastAsia="zh-CN" w:bidi="ar-SA"/>
        </w:rPr>
        <w:t>2.省级组织审核。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省教育厅将组织专家对各地、各校申报材料进行评审，经公示后确定省级拟立项项目并择优推荐至教育部。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color w:val="000000"/>
          <w:kern w:val="2"/>
          <w:sz w:val="32"/>
          <w:szCs w:val="32"/>
          <w:lang w:val="en-US" w:eastAsia="zh-Hans" w:bidi="ar-SA"/>
        </w:rPr>
      </w:pPr>
      <w:r>
        <w:rPr>
          <w:rFonts w:hint="eastAsia" w:ascii="方正楷体_GBK" w:hAnsi="方正楷体_GBK" w:eastAsia="方正楷体_GBK" w:cs="方正楷体_GBK"/>
          <w:color w:val="000000"/>
          <w:kern w:val="2"/>
          <w:sz w:val="32"/>
          <w:szCs w:val="32"/>
          <w:lang w:val="en-US" w:eastAsia="zh-CN" w:bidi="ar-SA"/>
        </w:rPr>
        <w:t>3.持续建设。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2"/>
          <w:szCs w:val="32"/>
          <w:shd w:val="clear"/>
          <w:lang w:val="en-US" w:eastAsia="zh-CN" w:bidi="ar-SA"/>
        </w:rPr>
        <w:t>省教育厅将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fill="auto"/>
          <w:lang w:bidi="ar-SA"/>
        </w:rPr>
        <w:t>加强对项目实施过程的跟踪指导，督促纠偏整改，及时总结产教融合经验、健全体制机制，推动企业深度参与人才培养方案的制定，校企联合制定人才评价标。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color w:val="000000"/>
          <w:kern w:val="2"/>
          <w:sz w:val="32"/>
          <w:szCs w:val="32"/>
          <w:lang w:val="en-US" w:eastAsia="zh-Hans" w:bidi="ar-SA"/>
        </w:rPr>
      </w:pPr>
      <w:r>
        <w:rPr>
          <w:rFonts w:hint="eastAsia" w:ascii="方正黑体_GBK" w:hAnsi="方正黑体_GBK" w:eastAsia="方正黑体_GBK" w:cs="方正黑体_GBK"/>
          <w:color w:val="000000"/>
          <w:kern w:val="2"/>
          <w:sz w:val="32"/>
          <w:szCs w:val="32"/>
          <w:lang w:val="en-US" w:eastAsia="zh-Hans" w:bidi="ar-SA"/>
        </w:rPr>
        <w:t>五、相关要求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《职业教育校企合作典型生产实践项目建设标准》《职业教育校企合作典型生产实践项目推荐书》等相关附件材料在平台自行下载（网址：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instrText xml:space="preserve"> HYPERLINK "http://zj.chinaafse.cn/%EF%BC%89%E3%80%82" </w:instrTex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http://zj.chinaafse.cn/）。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fldChar w:fldCharType="end"/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各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Hans" w:bidi="ar-SA"/>
        </w:rPr>
        <w:t>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教育行政部门、各高职院校于2023年9月13日前将PDF盖章版《职业教育校企合作典型生产实践项目推荐书》、电子版项目推荐书附件、EXCEL版及PDF盖章版汇总表以“xx市/校职业教育校企合作典型生产实践项目”文件夹命名，发送至指定电子邮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联 系 人：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张亚群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eastAsia="zh-Hans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联系电话：</w:t>
      </w:r>
      <w:r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eastAsia="zh-Hans"/>
        </w:rPr>
        <w:t>0551-62826162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联系人邮箱：zhangyaqun199007@126.com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mMGIxYjY0NTk4M2ZlYWEyZjlkZDkyOGQ0YmNmNWEifQ=="/>
  </w:docVars>
  <w:rsids>
    <w:rsidRoot w:val="25F02ED0"/>
    <w:rsid w:val="1D8953AC"/>
    <w:rsid w:val="25F02ED0"/>
    <w:rsid w:val="30074E43"/>
    <w:rsid w:val="4E6F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ind w:firstLine="800"/>
    </w:pPr>
  </w:style>
  <w:style w:type="paragraph" w:styleId="3">
    <w:name w:val="Body Text First Indent 2"/>
    <w:basedOn w:val="4"/>
    <w:next w:val="5"/>
    <w:unhideWhenUsed/>
    <w:qFormat/>
    <w:uiPriority w:val="99"/>
    <w:pPr>
      <w:ind w:firstLine="420"/>
    </w:pPr>
  </w:style>
  <w:style w:type="paragraph" w:styleId="4">
    <w:name w:val="Body Text Indent"/>
    <w:basedOn w:val="1"/>
    <w:next w:val="1"/>
    <w:qFormat/>
    <w:uiPriority w:val="0"/>
    <w:pPr>
      <w:spacing w:line="360" w:lineRule="auto"/>
      <w:ind w:firstLine="560" w:firstLineChars="200"/>
    </w:pPr>
    <w:rPr>
      <w:rFonts w:ascii="仿宋_GB2312" w:hAnsi="宋体" w:eastAsia="仿宋_GB2312"/>
      <w:bCs/>
      <w:sz w:val="28"/>
      <w:szCs w:val="28"/>
    </w:rPr>
  </w:style>
  <w:style w:type="paragraph" w:styleId="5">
    <w:name w:val="Body Text First Indent"/>
    <w:basedOn w:val="2"/>
    <w:next w:val="3"/>
    <w:unhideWhenUsed/>
    <w:qFormat/>
    <w:uiPriority w:val="99"/>
    <w:pPr>
      <w:ind w:firstLine="640"/>
    </w:pPr>
  </w:style>
  <w:style w:type="paragraph" w:styleId="6">
    <w:name w:val="Normal (Web)"/>
    <w:basedOn w:val="1"/>
    <w:unhideWhenUsed/>
    <w:qFormat/>
    <w:uiPriority w:val="99"/>
    <w:pPr>
      <w:spacing w:before="100" w:beforeLines="0" w:beforeAutospacing="1" w:after="100" w:afterLines="0" w:afterAutospacing="1"/>
      <w:jc w:val="left"/>
    </w:pPr>
    <w:rPr>
      <w:rFonts w:hint="default"/>
      <w:kern w:val="0"/>
      <w:sz w:val="24"/>
      <w:szCs w:val="24"/>
      <w:lang w:val="en-US" w:eastAsia="zh-CN" w:bidi="ar"/>
    </w:rPr>
  </w:style>
  <w:style w:type="paragraph" w:customStyle="1" w:styleId="9">
    <w:name w:val="p1"/>
    <w:basedOn w:val="1"/>
    <w:qFormat/>
    <w:uiPriority w:val="0"/>
    <w:pPr>
      <w:spacing w:before="0" w:beforeAutospacing="0" w:after="0" w:afterAutospacing="0"/>
      <w:ind w:left="0" w:right="0"/>
      <w:jc w:val="both"/>
    </w:pPr>
    <w:rPr>
      <w:rFonts w:hint="default" w:ascii="Helvetica Neue" w:hAnsi="Helvetica Neue" w:eastAsia="Helvetica Neue" w:cs="Helvetica Neue"/>
      <w:kern w:val="0"/>
      <w:sz w:val="26"/>
      <w:szCs w:val="2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1255</Words>
  <Characters>1337</Characters>
  <Lines>0</Lines>
  <Paragraphs>0</Paragraphs>
  <TotalTime>1</TotalTime>
  <ScaleCrop>false</ScaleCrop>
  <LinksUpToDate>false</LinksUpToDate>
  <CharactersWithSpaces>1340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2023-08-15T00:47:00Z</dcterms:created>
  <dc:creator>倪朦</dc:creator>
  <cp:lastModifiedBy>詹生琪</cp:lastModifiedBy>
  <dcterms:modified xsi:type="dcterms:W3CDTF">2023-08-15T01:59:41Z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FED340A6B20047E5ADD8AE21CB88D8FB</vt:lpwstr>
  </property>
</Properties>
</file>