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1B7EB">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关于任课教师使用商院云盘存储</w:t>
      </w:r>
    </w:p>
    <w:p w14:paraId="485F2B38">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考试相关材料的通知</w:t>
      </w:r>
    </w:p>
    <w:p w14:paraId="2CA86DCB">
      <w:pPr>
        <w:spacing w:line="600" w:lineRule="exact"/>
        <w:rPr>
          <w:rFonts w:ascii="仿宋_GB2312" w:eastAsia="仿宋_GB2312"/>
          <w:sz w:val="32"/>
          <w:szCs w:val="32"/>
        </w:rPr>
      </w:pPr>
      <w:r>
        <w:rPr>
          <w:rFonts w:hint="eastAsia" w:ascii="仿宋_GB2312" w:eastAsia="仿宋_GB2312"/>
          <w:sz w:val="32"/>
          <w:szCs w:val="32"/>
        </w:rPr>
        <w:t>各</w:t>
      </w:r>
      <w:r>
        <w:rPr>
          <w:rFonts w:hint="eastAsia" w:ascii="仿宋_GB2312" w:eastAsia="仿宋_GB2312"/>
          <w:sz w:val="32"/>
          <w:szCs w:val="32"/>
          <w:lang w:val="en-US" w:eastAsia="zh-CN"/>
        </w:rPr>
        <w:t>二级学院</w:t>
      </w:r>
      <w:r>
        <w:rPr>
          <w:rFonts w:hint="eastAsia" w:ascii="仿宋_GB2312" w:eastAsia="仿宋_GB2312"/>
          <w:sz w:val="32"/>
          <w:szCs w:val="32"/>
        </w:rPr>
        <w:t>：</w:t>
      </w:r>
    </w:p>
    <w:p w14:paraId="1992AB27">
      <w:pPr>
        <w:spacing w:line="600" w:lineRule="exact"/>
        <w:ind w:firstLine="640" w:firstLineChars="200"/>
        <w:rPr>
          <w:rFonts w:ascii="仿宋_GB2312" w:eastAsia="仿宋_GB2312"/>
          <w:sz w:val="32"/>
          <w:szCs w:val="32"/>
        </w:rPr>
      </w:pPr>
      <w:r>
        <w:rPr>
          <w:rFonts w:hint="eastAsia" w:ascii="仿宋_GB2312" w:eastAsia="仿宋_GB2312"/>
          <w:sz w:val="32"/>
          <w:szCs w:val="32"/>
        </w:rPr>
        <w:t>根据《安徽国际商务职业学院考试管理规定（修订稿）》要求，期末考试相关材料须统一归档存储，使考试的原始材料得到完整的保存，便于教学管理部门的日常管理和常规检</w:t>
      </w:r>
      <w:bookmarkStart w:id="0" w:name="_GoBack"/>
      <w:bookmarkEnd w:id="0"/>
      <w:r>
        <w:rPr>
          <w:rFonts w:hint="eastAsia" w:ascii="仿宋_GB2312" w:eastAsia="仿宋_GB2312"/>
          <w:sz w:val="32"/>
          <w:szCs w:val="32"/>
        </w:rPr>
        <w:t>查。经研究决定，从本学期开始期末考试相关材料（特别提醒：是考试相关材料，日常教学材料须按照要求上传至教务系统）由任课教师上传至商院云盘，具体要求如下：</w:t>
      </w:r>
    </w:p>
    <w:p w14:paraId="1E78E23B">
      <w:pPr>
        <w:spacing w:line="600" w:lineRule="exact"/>
        <w:ind w:firstLine="640" w:firstLineChars="200"/>
        <w:rPr>
          <w:rFonts w:ascii="黑体" w:hAnsi="黑体" w:eastAsia="黑体"/>
          <w:color w:val="FF0000"/>
          <w:sz w:val="32"/>
          <w:szCs w:val="32"/>
        </w:rPr>
      </w:pPr>
      <w:r>
        <w:rPr>
          <w:rFonts w:hint="eastAsia" w:ascii="黑体" w:hAnsi="黑体" w:eastAsia="黑体"/>
          <w:sz w:val="32"/>
          <w:szCs w:val="32"/>
        </w:rPr>
        <w:t>一、期末考试材料</w:t>
      </w:r>
    </w:p>
    <w:p w14:paraId="65293E89">
      <w:pPr>
        <w:spacing w:line="600" w:lineRule="exact"/>
        <w:ind w:firstLine="640"/>
        <w:rPr>
          <w:rFonts w:ascii="仿宋_GB2312" w:hAnsi="宋体" w:eastAsia="仿宋_GB2312"/>
          <w:sz w:val="32"/>
          <w:szCs w:val="32"/>
        </w:rPr>
      </w:pPr>
      <w:r>
        <w:rPr>
          <w:rFonts w:hint="eastAsia" w:ascii="仿宋_GB2312" w:hAnsi="宋体" w:eastAsia="仿宋_GB2312"/>
          <w:sz w:val="32"/>
          <w:szCs w:val="32"/>
        </w:rPr>
        <w:t>（一）采用纸质阅卷的老师，批阅后以课程班级为单位将试卷审批表（拍照</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highlight w:val="yellow"/>
        </w:rPr>
        <w:t>试卷样卷含A卷（</w:t>
      </w:r>
      <w:r>
        <w:rPr>
          <w:rFonts w:hint="eastAsia" w:ascii="仿宋_GB2312" w:hAnsi="宋体" w:eastAsia="仿宋_GB2312"/>
          <w:sz w:val="32"/>
          <w:szCs w:val="32"/>
        </w:rPr>
        <w:t>电子版）、试卷分析表（电子版）、标准答案（电子版）、考场记录表（图片格式）、成绩登记表（电子版）和学生答题卷（FIF阅卷电子版）等材料以压缩形式上传，学生答题卷（纸质阅卷）按小号在上大号在下的顺序装订后交院系存档。</w:t>
      </w:r>
    </w:p>
    <w:p w14:paraId="57D38CA8">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（二）非纸质试卷考核课程的考试材料</w:t>
      </w:r>
    </w:p>
    <w:p w14:paraId="19EAF1DF">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1.考核方案（电子版）</w:t>
      </w:r>
    </w:p>
    <w:p w14:paraId="54F40421">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2.评分标准（含得分点及评价标准）（电子版）</w:t>
      </w:r>
    </w:p>
    <w:p w14:paraId="5599F142">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3.考场记录表（图片格式）</w:t>
      </w:r>
    </w:p>
    <w:p w14:paraId="480DF61B">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4.成绩登记表（电子版）</w:t>
      </w:r>
    </w:p>
    <w:p w14:paraId="685A5D72">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5.试卷分析表（电子版）</w:t>
      </w:r>
    </w:p>
    <w:p w14:paraId="1B8D8E25">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6.考核材料包括：（1）采用论文、调研报告等方式考核的课程，须使用统一格式；（2）采取口试、体能测试、技能操作、表演等方式考核的课程，须保留每个学生现场考核情况的文字记录或实际测试数据等考核过程材料，有条件的可保存完整的现场考核录像；（3）采用上机等使用电脑作为考</w:t>
      </w:r>
      <w:r>
        <w:rPr>
          <w:rFonts w:hint="eastAsia" w:ascii="仿宋_GB2312" w:eastAsia="仿宋_GB2312"/>
          <w:sz w:val="32"/>
          <w:szCs w:val="32"/>
        </w:rPr>
        <w:t>核介质的课程，须保存完整的电子考核材料，如机考试题、考核分数、电子作品等；（4）采用作品、方案设计等方式考核的课程，须保留实际作品或成果，如条件不允许的可保存作品或成果的电子照片或录像等材料。</w:t>
      </w:r>
    </w:p>
    <w:p w14:paraId="30288A75">
      <w:pPr>
        <w:spacing w:line="600" w:lineRule="exact"/>
        <w:ind w:firstLine="640" w:firstLineChars="200"/>
        <w:rPr>
          <w:rFonts w:ascii="黑体" w:hAnsi="黑体" w:eastAsia="黑体"/>
          <w:sz w:val="32"/>
          <w:szCs w:val="32"/>
        </w:rPr>
      </w:pPr>
      <w:r>
        <w:rPr>
          <w:rFonts w:hint="eastAsia" w:ascii="黑体" w:hAnsi="黑体" w:eastAsia="黑体"/>
          <w:sz w:val="32"/>
          <w:szCs w:val="32"/>
        </w:rPr>
        <w:t>二、商务云盘操作方法及注意事项</w:t>
      </w:r>
    </w:p>
    <w:p w14:paraId="0D82BC1C">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1.操作步骤：学校首页下方→商院云盘→用户名（教工号）→密码（身份证后六位）→共享文档→教务处考务中心</w:t>
      </w:r>
    </w:p>
    <w:p w14:paraId="7704EA00">
      <w:pPr>
        <w:spacing w:line="600" w:lineRule="exact"/>
        <w:ind w:firstLine="640" w:firstLineChars="200"/>
        <w:rPr>
          <w:rFonts w:ascii="仿宋_GB2312" w:hAnsi="宋体" w:eastAsia="仿宋_GB2312" w:cs="宋体"/>
          <w:sz w:val="32"/>
          <w:szCs w:val="32"/>
        </w:rPr>
      </w:pPr>
      <w:r>
        <w:rPr>
          <w:rFonts w:hint="eastAsia" w:ascii="仿宋_GB2312" w:eastAsia="仿宋_GB2312"/>
          <w:sz w:val="32"/>
          <w:szCs w:val="32"/>
        </w:rPr>
        <w:t>2.</w:t>
      </w:r>
      <w:r>
        <w:rPr>
          <w:rFonts w:hint="eastAsia" w:ascii="仿宋_GB2312" w:hAnsi="宋体" w:eastAsia="仿宋_GB2312" w:cs="宋体"/>
          <w:sz w:val="32"/>
          <w:szCs w:val="32"/>
        </w:rPr>
        <w:t>新进教师和外聘教师的用户名见院系表中所列，初始密码为123456，登录后即可修改。</w:t>
      </w:r>
    </w:p>
    <w:p w14:paraId="674540C1">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3．在教师文件夹下，任课教师须新建一个文件夹，统一命名为“202</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（2）”，在此文件夹下上传本学期考试材料，如有多门课程多个班级须分别上传。</w:t>
      </w:r>
    </w:p>
    <w:p w14:paraId="68D4B58D">
      <w:pPr>
        <w:spacing w:line="60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4.商院云盘使用中如有技术问题请与校办网络中心董冬老师联系。</w:t>
      </w:r>
    </w:p>
    <w:p w14:paraId="60249219">
      <w:pPr>
        <w:spacing w:line="600" w:lineRule="exact"/>
        <w:rPr>
          <w:rFonts w:ascii="仿宋_GB2312" w:hAnsi="宋体" w:eastAsia="仿宋_GB2312" w:cs="宋体"/>
          <w:sz w:val="32"/>
          <w:szCs w:val="32"/>
        </w:rPr>
      </w:pPr>
      <w:r>
        <w:rPr>
          <w:rFonts w:hint="eastAsia" w:ascii="仿宋_GB2312" w:hAnsi="宋体" w:eastAsia="仿宋_GB2312" w:cs="宋体"/>
          <w:sz w:val="32"/>
          <w:szCs w:val="32"/>
        </w:rPr>
        <w:t xml:space="preserve">                                       教务处</w:t>
      </w:r>
    </w:p>
    <w:p w14:paraId="474701C2">
      <w:pPr>
        <w:spacing w:line="600" w:lineRule="exact"/>
        <w:ind w:firstLine="5600" w:firstLineChars="1750"/>
        <w:rPr>
          <w:rFonts w:ascii="仿宋_GB2312" w:hAnsi="宋体" w:eastAsia="仿宋_GB2312" w:cs="宋体"/>
          <w:sz w:val="32"/>
          <w:szCs w:val="32"/>
        </w:rPr>
      </w:pP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6</w:t>
      </w:r>
      <w:r>
        <w:rPr>
          <w:rFonts w:hint="eastAsia" w:ascii="仿宋_GB2312" w:hAnsi="宋体" w:eastAsia="仿宋_GB2312" w:cs="宋体"/>
          <w:sz w:val="32"/>
          <w:szCs w:val="32"/>
        </w:rPr>
        <w:t>年</w:t>
      </w: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月2</w:t>
      </w: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日</w:t>
      </w:r>
    </w:p>
    <w:p w14:paraId="3537E438">
      <w:pPr>
        <w:spacing w:line="600" w:lineRule="exact"/>
        <w:rPr>
          <w:rFonts w:ascii="仿宋_GB2312" w:hAnsi="宋体" w:eastAsia="仿宋_GB2312" w:cs="宋体"/>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1BF7A4-D523-4871-B98C-8345A0CD66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876D4EE-5B5A-4F0A-B0BF-2412AE34896E}"/>
  </w:font>
  <w:font w:name="方正小标宋简体">
    <w:panose1 w:val="02000000000000000000"/>
    <w:charset w:val="86"/>
    <w:family w:val="script"/>
    <w:pitch w:val="default"/>
    <w:sig w:usb0="00000001" w:usb1="08000000" w:usb2="00000000" w:usb3="00000000" w:csb0="00040000" w:csb1="00000000"/>
    <w:embedRegular r:id="rId3" w:fontKey="{A447E427-FF7A-443C-A183-7C4AB0B72B48}"/>
  </w:font>
  <w:font w:name="仿宋_GB2312">
    <w:altName w:val="仿宋"/>
    <w:panose1 w:val="02010609030101010101"/>
    <w:charset w:val="86"/>
    <w:family w:val="modern"/>
    <w:pitch w:val="default"/>
    <w:sig w:usb0="00000000" w:usb1="00000000" w:usb2="00000010" w:usb3="00000000" w:csb0="00040000" w:csb1="00000000"/>
    <w:embedRegular r:id="rId4" w:fontKey="{51569AAE-E9AE-4378-B881-B91E844C5574}"/>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2758401"/>
      <w:docPartObj>
        <w:docPartGallery w:val="autotext"/>
      </w:docPartObj>
    </w:sdtPr>
    <w:sdtContent>
      <w:p w14:paraId="34DD08DD">
        <w:pPr>
          <w:pStyle w:val="4"/>
          <w:jc w:val="center"/>
        </w:pPr>
        <w:r>
          <w:fldChar w:fldCharType="begin"/>
        </w:r>
        <w:r>
          <w:instrText xml:space="preserve">PAGE   \* MERGEFORMAT</w:instrText>
        </w:r>
        <w:r>
          <w:fldChar w:fldCharType="separate"/>
        </w:r>
        <w:r>
          <w:rPr>
            <w:lang w:val="zh-CN"/>
          </w:rPr>
          <w:t>2</w:t>
        </w:r>
        <w:r>
          <w:fldChar w:fldCharType="end"/>
        </w:r>
      </w:p>
    </w:sdtContent>
  </w:sdt>
  <w:p w14:paraId="249B8F7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D0F"/>
    <w:rsid w:val="00075A55"/>
    <w:rsid w:val="000C798E"/>
    <w:rsid w:val="00162268"/>
    <w:rsid w:val="002D137D"/>
    <w:rsid w:val="0034092D"/>
    <w:rsid w:val="004722A7"/>
    <w:rsid w:val="004D6822"/>
    <w:rsid w:val="00531669"/>
    <w:rsid w:val="00533FF7"/>
    <w:rsid w:val="00536DC6"/>
    <w:rsid w:val="00556E35"/>
    <w:rsid w:val="005D72C6"/>
    <w:rsid w:val="005E731E"/>
    <w:rsid w:val="006633E1"/>
    <w:rsid w:val="006A6EBB"/>
    <w:rsid w:val="008701EA"/>
    <w:rsid w:val="008D25E9"/>
    <w:rsid w:val="008E6BD2"/>
    <w:rsid w:val="009B676D"/>
    <w:rsid w:val="00A27EA3"/>
    <w:rsid w:val="00AF47D8"/>
    <w:rsid w:val="00B34A34"/>
    <w:rsid w:val="00B85683"/>
    <w:rsid w:val="00BE79CA"/>
    <w:rsid w:val="00C209A8"/>
    <w:rsid w:val="00CD29E7"/>
    <w:rsid w:val="00D16B0E"/>
    <w:rsid w:val="00D233FF"/>
    <w:rsid w:val="00D32762"/>
    <w:rsid w:val="00D478F9"/>
    <w:rsid w:val="00D66EFB"/>
    <w:rsid w:val="00D86B55"/>
    <w:rsid w:val="00DA5772"/>
    <w:rsid w:val="00E27263"/>
    <w:rsid w:val="00E41D90"/>
    <w:rsid w:val="00E51D0F"/>
    <w:rsid w:val="00E92CFB"/>
    <w:rsid w:val="00EE77CC"/>
    <w:rsid w:val="00F376B5"/>
    <w:rsid w:val="00FA12E4"/>
    <w:rsid w:val="638C6B8E"/>
    <w:rsid w:val="69276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1"/>
    <w:semiHidden/>
    <w:unhideWhenUsed/>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7"/>
    <w:link w:val="3"/>
    <w:semiHidden/>
    <w:qFormat/>
    <w:uiPriority w:val="99"/>
    <w:rPr>
      <w:sz w:val="18"/>
      <w:szCs w:val="18"/>
    </w:rPr>
  </w:style>
  <w:style w:type="character" w:customStyle="1" w:styleId="12">
    <w:name w:val="日期 字符"/>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851</Words>
  <Characters>879</Characters>
  <Lines>6</Lines>
  <Paragraphs>1</Paragraphs>
  <TotalTime>37</TotalTime>
  <ScaleCrop>false</ScaleCrop>
  <LinksUpToDate>false</LinksUpToDate>
  <CharactersWithSpaces>918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2021-06-22T02:23:00Z</dcterms:created>
  <dc:creator>小琴</dc:creator>
  <cp:lastModifiedBy>小布拉伊达</cp:lastModifiedBy>
  <cp:lastPrinted>2021-06-21T06:41:00Z</cp:lastPrinted>
  <dcterms:modified xsi:type="dcterms:W3CDTF">2026-05-29T03:10:08Z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eyJoZGlkIjoiZWU2OGUzZDg2YmY2OTBhZmFkZGVlZWVmY2Y3ZmI5M2IiLCJ1c2VySWQiOiIxMjM3MjcwMzE3In0=</vt:lpwstr>
  </property>
  <property fmtid="{D5CDD505-2E9C-101B-9397-08002B2CF9AE}" pid="3" name="KSOProductBuildVer">
    <vt:lpwstr>2052-12.1.0.26375</vt:lpwstr>
  </property>
  <property fmtid="{D5CDD505-2E9C-101B-9397-08002B2CF9AE}" pid="4" name="ICV">
    <vt:lpwstr>6260A28449E34806B5FC5ECCE9119C34_12</vt:lpwstr>
  </property>
</Properties>
</file>