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305"/>
        <w:tblOverlap w:val="never"/>
        <w:tblW w:w="8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10"/>
        <w:gridCol w:w="1650"/>
        <w:gridCol w:w="1367"/>
        <w:gridCol w:w="1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项目名称：</w:t>
            </w:r>
          </w:p>
        </w:tc>
        <w:tc>
          <w:tcPr>
            <w:tcW w:w="5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项目负责人：</w:t>
            </w:r>
          </w:p>
        </w:tc>
        <w:tc>
          <w:tcPr>
            <w:tcW w:w="5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jc w:val="left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资源类型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人像出境拍摄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电脑录屏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现场实景拍摄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动画等资源制作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Ppt美化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8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ind w:firstLine="0" w:firstLineChars="0"/>
              <w:jc w:val="both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需求描述（简要说明本课程需要拍摄的时长、内容等要求）：</w:t>
            </w:r>
          </w:p>
          <w:p>
            <w:pPr>
              <w:ind w:firstLine="0" w:firstLineChars="0"/>
              <w:jc w:val="both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>备注：资源类型可以自行调整，每个微课视频建议8-10分钟，如需对以往慕课进行升级改造，请简要描述具体要求。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0"/>
                <w:lang w:val="en-US" w:eastAsia="zh-CN"/>
              </w:rPr>
              <w:t>职业教育精品在线开放课程、优质继续教育网络课程、示范金课、精品课程、虚拟仿真实训教学项目填写此表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2"/>
          <w:lang w:val="en-US" w:eastAsia="zh-CN"/>
        </w:rPr>
        <w:t>在线开放课程类建设需求表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143498-FB01-48E6-9788-71CD3F7306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F28099B-49A1-4C69-A2DA-E93B8F353E7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53751"/>
    <w:rsid w:val="2D834DF9"/>
    <w:rsid w:val="30A35EA8"/>
    <w:rsid w:val="31CE3DF2"/>
    <w:rsid w:val="345F356A"/>
    <w:rsid w:val="40C62BA4"/>
    <w:rsid w:val="52053751"/>
    <w:rsid w:val="776A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204</Characters>
  <Lines>0</Lines>
  <Paragraphs>0</Paragraphs>
  <TotalTime>4</TotalTime>
  <ScaleCrop>false</ScaleCrop>
  <LinksUpToDate>false</LinksUpToDate>
  <CharactersWithSpaces>204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2022-03-31T23:36:00Z</dcterms:created>
  <dc:creator>QH</dc:creator>
  <cp:lastModifiedBy>QH</cp:lastModifiedBy>
  <dcterms:modified xsi:type="dcterms:W3CDTF">2022-04-18T00:59:00Z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5CC29E58727B4360AD48C965CD42F645</vt:lpwstr>
  </property>
</Properties>
</file>