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-9"/>
          <w:sz w:val="28"/>
          <w:szCs w:val="28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-9"/>
          <w:sz w:val="28"/>
          <w:szCs w:val="28"/>
          <w:highlight w:val="none"/>
          <w:shd w:val="clear" w:fill="FFFFFF"/>
          <w:vertAlign w:val="baseline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fill="FFFFFF"/>
          <w:vertAlign w:val="baseline"/>
          <w:lang w:val="en-US" w:eastAsia="zh-CN"/>
        </w:rPr>
        <w:t>各专业大类一览表</w:t>
      </w:r>
    </w:p>
    <w:tbl>
      <w:tblPr>
        <w:tblStyle w:val="3"/>
        <w:tblW w:w="8915" w:type="dxa"/>
        <w:tblInd w:w="-2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090"/>
        <w:gridCol w:w="2205"/>
        <w:gridCol w:w="25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专业大类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党务工作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公共管理与服务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财经商贸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财经商贸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关务与外贸服务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财经商贸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财经商贸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财经商贸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财经商贸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财经商贸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化妆品经营与管理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食品药品与粮食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教育与体育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教育与体育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教育与体育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教育与体育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商务英语</w:t>
            </w:r>
            <w:bookmarkStart w:id="0" w:name="_GoBack"/>
            <w:bookmarkEnd w:id="0"/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（中外合作）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教育与体育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教育与体育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电子与信息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电子与信息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电子与信息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电子与信息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电子与信息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电子与信息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财经商贸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财经商贸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财富管理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财经商贸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金融科技应用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财经商贸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财经商贸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现代文秘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公共管理与服务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教育与体育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公共管理与服务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电子与信息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文化艺术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文化艺术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公共管理与服务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财经商贸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财经商贸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财经商贸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财经商贸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农村电子商务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财经商贸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电子商务类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fill="FFFFFF"/>
          <w:vertAlign w:val="baseli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2ZjQzZDQ0NjAyMzhhZWFkYzRhYTViNGFhYTc0N2UifQ=="/>
  </w:docVars>
  <w:rsids>
    <w:rsidRoot w:val="6A30243A"/>
    <w:rsid w:val="6A30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2023-12-05T01:57:00Z</dcterms:created>
  <dc:creator>QH</dc:creator>
  <cp:lastModifiedBy>QH</cp:lastModifiedBy>
  <dcterms:modified xsi:type="dcterms:W3CDTF">2023-12-05T01:58:11Z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B25A2845D6DF4263A04B37D56FEA4AA8_11</vt:lpwstr>
  </property>
</Properties>
</file>