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2"/>
          <w:szCs w:val="40"/>
          <w:lang w:val="en-US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/>
        </w:rPr>
        <w:t>人才培养培养方案录入</w:t>
      </w:r>
      <w:r>
        <w:rPr>
          <w:rFonts w:hint="eastAsia" w:ascii="宋体" w:hAnsi="宋体" w:cs="宋体"/>
          <w:b/>
          <w:bCs/>
          <w:sz w:val="32"/>
          <w:szCs w:val="40"/>
          <w:lang w:val="en-US" w:eastAsia="zh-CN"/>
        </w:rPr>
        <w:t>系统操作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2"/>
          <w:szCs w:val="40"/>
          <w:lang w:val="en-US"/>
        </w:rPr>
        <w:t>流程</w:t>
      </w:r>
    </w:p>
    <w:p>
      <w:pPr>
        <w:jc w:val="both"/>
        <w:rPr>
          <w:rFonts w:hint="eastAsia" w:ascii="宋体" w:hAnsi="宋体" w:eastAsia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36"/>
          <w:lang w:val="en-US" w:eastAsia="zh-CN"/>
        </w:rPr>
        <w:t>一、基础准备</w:t>
      </w:r>
    </w:p>
    <w:p>
      <w:r>
        <w:t>1.</w:t>
      </w:r>
      <w:r>
        <w:rPr>
          <w:rFonts w:hint="eastAsia"/>
        </w:rPr>
        <w:t>完成人员权限和角色划分；</w:t>
      </w:r>
    </w:p>
    <w:p/>
    <w:p>
      <w:pPr>
        <w:pStyle w:val="5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教务系统登录；</w:t>
      </w:r>
    </w:p>
    <w:p>
      <w:pPr>
        <w:rPr>
          <w:rFonts w:hint="eastAsia"/>
        </w:rPr>
      </w:pPr>
      <w:r>
        <w:rPr>
          <w:rFonts w:hint="eastAsia"/>
        </w:rPr>
        <w:t>使用地址：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"http://jxgl.ahiib.edu.cn/xtgl/login_slogin.html"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http://jxgl.ahiib.edu.cn/xtgl/login_slogin.html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</w:p>
    <w:p>
      <w:pPr>
        <w:pStyle w:val="5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3.</w:t>
      </w:r>
      <w:r>
        <w:rPr>
          <w:rFonts w:hint="eastAsia"/>
          <w:lang w:eastAsia="zh-CN"/>
        </w:rPr>
        <w:t>各学院教学秘书给录入老师维护角色权限</w:t>
      </w:r>
    </w:p>
    <w:p>
      <w:pPr>
        <w:pStyle w:val="5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1467485"/>
            <wp:effectExtent l="0" t="0" r="5080" b="571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4.老师登陆后切换到“培养方案维护”“课程信息管理”</w:t>
      </w:r>
    </w:p>
    <w:p>
      <w:pPr>
        <w:pStyle w:val="5"/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057650" cy="4067175"/>
            <wp:effectExtent l="0" t="0" r="6350" b="952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057650" cy="3000375"/>
            <wp:effectExtent l="0" t="0" r="6350" b="9525"/>
            <wp:docPr id="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rPr>
          <w:rFonts w:asciiTheme="majorEastAsia" w:hAnsiTheme="majorEastAsia" w:eastAsia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Theme="majorEastAsia" w:hAnsiTheme="majorEastAsia" w:eastAsiaTheme="majorEastAsia"/>
          <w:b/>
          <w:bCs/>
          <w:sz w:val="28"/>
          <w:szCs w:val="28"/>
        </w:rPr>
        <w:t>课程库管理</w:t>
      </w:r>
    </w:p>
    <w:p>
      <w:pPr>
        <w:jc w:val="left"/>
        <w:rPr>
          <w:rFonts w:asciiTheme="majorEastAsia" w:hAnsiTheme="majorEastAsia" w:eastAsiaTheme="majorEastAsia"/>
          <w:b/>
          <w:bCs/>
          <w:color w:val="FF0000"/>
          <w:sz w:val="24"/>
        </w:rPr>
      </w:pPr>
      <w:r>
        <w:rPr>
          <w:rFonts w:hint="eastAsia" w:asciiTheme="majorEastAsia" w:hAnsiTheme="majorEastAsia" w:eastAsiaTheme="majorEastAsia"/>
          <w:b/>
          <w:bCs/>
          <w:color w:val="FF0000"/>
          <w:sz w:val="24"/>
        </w:rPr>
        <w:t>注意：人才培养方案及教学进程表中的课程，均需要存在课程库；</w:t>
      </w:r>
    </w:p>
    <w:p>
      <w:pPr>
        <w:jc w:val="left"/>
        <w:rPr>
          <w:rFonts w:asciiTheme="majorEastAsia" w:hAnsiTheme="majorEastAsia" w:eastAsiaTheme="majorEastAsia"/>
          <w:b/>
          <w:bCs/>
          <w:color w:val="FF0000"/>
          <w:sz w:val="24"/>
        </w:rPr>
      </w:pPr>
      <w:r>
        <w:drawing>
          <wp:inline distT="0" distB="0" distL="114300" distR="114300">
            <wp:extent cx="5274310" cy="1022350"/>
            <wp:effectExtent l="0" t="0" r="8890" b="635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EastAsia" w:hAnsiTheme="majorEastAsia" w:eastAsiaTheme="majorEastAsia"/>
          <w:b/>
          <w:bCs/>
          <w:color w:val="FF0000"/>
          <w:sz w:val="24"/>
        </w:rPr>
      </w:pPr>
      <w:r>
        <w:rPr>
          <w:rFonts w:hint="eastAsia" w:asciiTheme="majorEastAsia" w:hAnsiTheme="majorEastAsia" w:eastAsiaTheme="majorEastAsia"/>
          <w:b/>
          <w:bCs/>
          <w:color w:val="FF0000"/>
          <w:sz w:val="24"/>
        </w:rPr>
        <w:t>例如需要录入电工基础 和 信息技术基础</w:t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首先访问教学计划管理-课程库管理-课程信息管理</w:t>
      </w:r>
    </w:p>
    <w:p>
      <w:r>
        <w:drawing>
          <wp:inline distT="0" distB="0" distL="114300" distR="114300">
            <wp:extent cx="4057650" cy="3000375"/>
            <wp:effectExtent l="0" t="0" r="6350" b="952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如果查找到的课程</w:t>
      </w:r>
      <w:r>
        <w:rPr>
          <w:rFonts w:hint="eastAsia"/>
          <w:lang w:eastAsia="zh-CN"/>
        </w:rPr>
        <w:t>在课程库中没有</w:t>
      </w:r>
      <w:r>
        <w:rPr>
          <w:rFonts w:hint="eastAsia"/>
        </w:rPr>
        <w:t>，则需要新建课程。</w:t>
      </w:r>
    </w:p>
    <w:p>
      <w:pPr>
        <w:pStyle w:val="5"/>
        <w:ind w:left="360" w:firstLine="0" w:firstLineChars="0"/>
      </w:pPr>
      <w:r>
        <w:drawing>
          <wp:inline distT="0" distB="0" distL="114300" distR="114300">
            <wp:extent cx="5274310" cy="1793240"/>
            <wp:effectExtent l="0" t="0" r="8890" b="1016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例如信息技术基础，培养方案的总学时为3</w:t>
      </w:r>
      <w:r>
        <w:t>2</w:t>
      </w:r>
      <w:r>
        <w:rPr>
          <w:rFonts w:hint="eastAsia"/>
        </w:rPr>
        <w:t>，学分为2，</w:t>
      </w:r>
    </w:p>
    <w:p>
      <w:pPr>
        <w:rPr>
          <w:color w:val="FF0000"/>
        </w:rPr>
      </w:pPr>
      <w:r>
        <w:rPr>
          <w:rFonts w:hint="eastAsia"/>
        </w:rPr>
        <w:t>需要新建课程。</w:t>
      </w:r>
      <w:r>
        <w:rPr>
          <w:rFonts w:hint="eastAsia"/>
          <w:color w:val="FF0000"/>
        </w:rPr>
        <w:t>（规则：课程由开课院部负责新建和维护）</w:t>
      </w:r>
    </w:p>
    <w:p>
      <w:pPr>
        <w:ind w:firstLine="210" w:firstLineChars="100"/>
        <w:rPr>
          <w:color w:val="FF0000"/>
        </w:rPr>
      </w:pPr>
      <w:r>
        <w:rPr>
          <w:rFonts w:hint="eastAsia"/>
          <w:color w:val="FF0000"/>
        </w:rPr>
        <w:t>新建课程代码的规则为：</w:t>
      </w:r>
    </w:p>
    <w:p>
      <w:pPr>
        <w:ind w:firstLine="1280" w:firstLineChars="400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xx</w:t>
      </w:r>
      <w:r>
        <w:rPr>
          <w:sz w:val="32"/>
          <w:szCs w:val="32"/>
        </w:rPr>
        <w:t xml:space="preserve"> 22</w: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sz w:val="32"/>
          <w:szCs w:val="32"/>
        </w:rPr>
        <w:t>00</w:t>
      </w:r>
      <w:r>
        <w:rPr>
          <w:rFonts w:hint="eastAsia"/>
          <w:sz w:val="32"/>
          <w:szCs w:val="32"/>
          <w:lang w:val="en-US" w:eastAsia="zh-CN"/>
        </w:rPr>
        <w:t>0</w:t>
      </w:r>
    </w:p>
    <w:p>
      <w:r>
        <w:rPr>
          <w:rFonts w:hint="eastAsia"/>
          <w:lang w:val="en-US" w:eastAsia="zh-CN"/>
        </w:rPr>
        <w:t>xx</w:t>
      </w:r>
      <w:r>
        <w:rPr>
          <w:rFonts w:hint="eastAsia"/>
        </w:rPr>
        <w:t>：表示</w:t>
      </w:r>
      <w:r>
        <w:rPr>
          <w:rFonts w:hint="eastAsia"/>
          <w:lang w:eastAsia="zh-CN"/>
        </w:rPr>
        <w:t>学院</w:t>
      </w:r>
      <w:r>
        <w:rPr>
          <w:rFonts w:hint="eastAsia"/>
        </w:rPr>
        <w:t>；</w:t>
      </w:r>
    </w:p>
    <w:p>
      <w:r>
        <w:rPr>
          <w:rFonts w:hint="eastAsia"/>
        </w:rPr>
        <w:t>2</w:t>
      </w:r>
      <w:r>
        <w:t>2</w:t>
      </w:r>
      <w:r>
        <w:rPr>
          <w:rFonts w:hint="eastAsia"/>
          <w:lang w:eastAsia="zh-CN"/>
        </w:rPr>
        <w:t>：</w:t>
      </w:r>
      <w:r>
        <w:rPr>
          <w:rFonts w:hint="eastAsia"/>
        </w:rPr>
        <w:t>代表年份简写，明年则为2</w:t>
      </w:r>
      <w:r>
        <w:t>3</w:t>
      </w:r>
      <w:r>
        <w:rPr>
          <w:rFonts w:hint="eastAsia"/>
        </w:rPr>
        <w:t>；</w:t>
      </w:r>
    </w:p>
    <w:p>
      <w:r>
        <w:rPr>
          <w:rFonts w:hint="eastAsia"/>
        </w:rPr>
        <w:t>0</w:t>
      </w:r>
      <w:r>
        <w:t>00</w:t>
      </w:r>
      <w:r>
        <w:rPr>
          <w:rFonts w:hint="eastAsia"/>
          <w:lang w:eastAsia="zh-CN"/>
        </w:rPr>
        <w:t>：</w:t>
      </w:r>
      <w:r>
        <w:rPr>
          <w:rFonts w:hint="eastAsia"/>
        </w:rPr>
        <w:t>代表三位</w:t>
      </w:r>
      <w:r>
        <w:rPr>
          <w:rFonts w:hint="eastAsia"/>
          <w:lang w:eastAsia="zh-CN"/>
        </w:rPr>
        <w:t>序列</w:t>
      </w:r>
      <w:r>
        <w:rPr>
          <w:rFonts w:hint="eastAsia"/>
        </w:rPr>
        <w:t>号 ；</w:t>
      </w:r>
    </w:p>
    <w:p>
      <w:r>
        <w:rPr>
          <w:rFonts w:hint="eastAsia"/>
        </w:rPr>
        <w:t>增加需要完善如下信息，课程代码，课程中文名称，开课部门，学分，课程类别</w:t>
      </w:r>
    </w:p>
    <w:p>
      <w:r>
        <w:drawing>
          <wp:inline distT="0" distB="0" distL="114300" distR="114300">
            <wp:extent cx="4298950" cy="3348355"/>
            <wp:effectExtent l="0" t="0" r="6350" b="444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其中下方的课程学时，例如</w:t>
      </w:r>
      <w:r>
        <w:t xml:space="preserve">32 </w:t>
      </w:r>
      <w:r>
        <w:rPr>
          <w:rFonts w:hint="eastAsia"/>
        </w:rPr>
        <w:t>表示总学时，1</w:t>
      </w:r>
      <w:r>
        <w:t>6/16</w:t>
      </w:r>
      <w:r>
        <w:rPr>
          <w:rFonts w:hint="eastAsia"/>
        </w:rPr>
        <w:t>分别表示理论总学时和实践总学时</w:t>
      </w:r>
    </w:p>
    <w:p>
      <w:r>
        <w:drawing>
          <wp:inline distT="0" distB="0" distL="114300" distR="114300">
            <wp:extent cx="4191000" cy="1203960"/>
            <wp:effectExtent l="0" t="0" r="0" b="254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3.</w:t>
      </w:r>
      <w:r>
        <w:rPr>
          <w:rFonts w:hint="eastAsia"/>
        </w:rPr>
        <w:t>其中辅助信息</w:t>
      </w:r>
      <w:r>
        <w:rPr>
          <w:rFonts w:hint="eastAsia"/>
          <w:lang w:eastAsia="zh-CN"/>
        </w:rPr>
        <w:t>（</w:t>
      </w:r>
      <w:r>
        <w:rPr>
          <w:rFonts w:hint="eastAsia"/>
          <w:color w:val="FF0000"/>
          <w:lang w:eastAsia="zh-CN"/>
        </w:rPr>
        <w:t>必须修改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，成绩录入级别，可设置具体录入级别，课程启用年级，可设置具体的启用年级，方便后期查询</w:t>
      </w:r>
    </w:p>
    <w:p>
      <w:r>
        <w:drawing>
          <wp:inline distT="0" distB="0" distL="114300" distR="114300">
            <wp:extent cx="4679950" cy="4080510"/>
            <wp:effectExtent l="0" t="0" r="6350" b="889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1475105"/>
            <wp:effectExtent l="0" t="0" r="8890" b="1079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</w:t>
      </w:r>
    </w:p>
    <w:p/>
    <w:p/>
    <w:p>
      <w:pPr>
        <w:rPr>
          <w:rFonts w:asciiTheme="majorEastAsia" w:hAnsiTheme="majorEastAsia" w:eastAsia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bCs/>
          <w:sz w:val="28"/>
          <w:szCs w:val="28"/>
          <w:lang w:val="en-US" w:eastAsia="zh-CN"/>
        </w:rPr>
        <w:t>三、</w:t>
      </w:r>
      <w:r>
        <w:rPr>
          <w:rFonts w:hint="eastAsia" w:asciiTheme="majorEastAsia" w:hAnsiTheme="majorEastAsia" w:eastAsiaTheme="majorEastAsia"/>
          <w:b/>
          <w:bCs/>
          <w:sz w:val="28"/>
          <w:szCs w:val="28"/>
        </w:rPr>
        <w:t>培养方案维护</w:t>
      </w:r>
    </w:p>
    <w:p>
      <w:pPr>
        <w:rPr>
          <w:b/>
          <w:bCs/>
        </w:rPr>
      </w:pPr>
    </w:p>
    <w:p>
      <w:r>
        <w:rPr>
          <w:rFonts w:hint="eastAsia"/>
        </w:rPr>
        <w:t>具体维护步骤，以</w:t>
      </w:r>
      <w:r>
        <w:t>2022应用电子技术</w:t>
      </w:r>
      <w:r>
        <w:rPr>
          <w:rFonts w:hint="eastAsia"/>
        </w:rPr>
        <w:t>为例</w:t>
      </w:r>
    </w:p>
    <w:p>
      <w:pPr>
        <w:numPr>
          <w:ilvl w:val="0"/>
          <w:numId w:val="2"/>
        </w:numPr>
      </w:pPr>
      <w:r>
        <w:rPr>
          <w:rFonts w:hint="eastAsia"/>
        </w:rPr>
        <w:t>进入培养方案维护界面</w:t>
      </w:r>
    </w:p>
    <w:p>
      <w:r>
        <w:drawing>
          <wp:inline distT="0" distB="0" distL="114300" distR="114300">
            <wp:extent cx="4457700" cy="2016125"/>
            <wp:effectExtent l="0" t="0" r="0" b="317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</w:rPr>
        <w:t>查询应用电子技术专业（</w:t>
      </w:r>
      <w:r>
        <w:t>510103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74310" cy="2078355"/>
            <wp:effectExtent l="0" t="0" r="8890" b="444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特别注意专业的专业代码是否是2</w:t>
      </w:r>
      <w:r>
        <w:t>022</w:t>
      </w:r>
      <w:r>
        <w:rPr>
          <w:rFonts w:hint="eastAsia"/>
        </w:rPr>
        <w:t>级所用的专业代码</w:t>
      </w:r>
    </w:p>
    <w:p>
      <w:pPr>
        <w:numPr>
          <w:ilvl w:val="0"/>
          <w:numId w:val="2"/>
        </w:numPr>
      </w:pPr>
      <w:r>
        <w:rPr>
          <w:rFonts w:hint="eastAsia"/>
        </w:rPr>
        <w:t>修改大类专业信息</w:t>
      </w:r>
    </w:p>
    <w:p>
      <w:pPr>
        <w:tabs>
          <w:tab w:val="left" w:pos="312"/>
        </w:tabs>
      </w:pPr>
      <w:r>
        <w:drawing>
          <wp:inline distT="0" distB="0" distL="114300" distR="114300">
            <wp:extent cx="5274310" cy="1648460"/>
            <wp:effectExtent l="0" t="0" r="8890" b="254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</w:rPr>
        <w:t>进入大类专业信息修改页面，需要维护最低毕业要求学分和培养要求</w:t>
      </w:r>
    </w:p>
    <w:p>
      <w:r>
        <w:drawing>
          <wp:inline distT="0" distB="0" distL="114300" distR="114300">
            <wp:extent cx="4201160" cy="3608070"/>
            <wp:effectExtent l="0" t="0" r="2540" b="11430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171700"/>
            <wp:effectExtent l="0" t="0" r="8890" b="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</w:rPr>
        <w:t>进入修读要求  修改页面（这也是重中之重）</w:t>
      </w:r>
    </w:p>
    <w:p>
      <w:r>
        <w:drawing>
          <wp:inline distT="0" distB="0" distL="114300" distR="114300">
            <wp:extent cx="5274310" cy="1922780"/>
            <wp:effectExtent l="0" t="0" r="8890" b="7620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193925"/>
            <wp:effectExtent l="0" t="0" r="8890" b="3175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6</w:t>
      </w:r>
      <w:r>
        <w:t>.</w:t>
      </w:r>
      <w:r>
        <w:rPr>
          <w:rFonts w:hint="eastAsia"/>
        </w:rPr>
        <w:t>点击图中“+”增加按钮弹出下图</w:t>
      </w:r>
    </w:p>
    <w:p>
      <w:pPr>
        <w:pStyle w:val="5"/>
        <w:ind w:left="420" w:firstLine="0" w:firstLineChars="0"/>
      </w:pPr>
      <w:r>
        <w:drawing>
          <wp:inline distT="0" distB="0" distL="114300" distR="114300">
            <wp:extent cx="5274310" cy="2091055"/>
            <wp:effectExtent l="0" t="0" r="8890" b="4445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2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自定义学分节点名称，以人培方案为依据，在节点空白处自行录入名称。详见截图：</w:t>
      </w:r>
    </w:p>
    <w:p>
      <w:pPr>
        <w:pStyle w:val="5"/>
        <w:ind w:left="42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68595" cy="3480435"/>
            <wp:effectExtent l="0" t="0" r="1905" b="1206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20" w:firstLine="0" w:firstLineChars="0"/>
        <w:rPr>
          <w:rFonts w:hint="eastAsia"/>
          <w:lang w:eastAsia="zh-CN"/>
        </w:rPr>
      </w:pPr>
    </w:p>
    <w:p>
      <w:pPr>
        <w:pStyle w:val="5"/>
        <w:ind w:left="420" w:firstLine="0" w:firstLineChars="0"/>
      </w:pPr>
      <w:r>
        <w:drawing>
          <wp:inline distT="0" distB="0" distL="114300" distR="114300">
            <wp:extent cx="5273675" cy="2715260"/>
            <wp:effectExtent l="0" t="0" r="9525" b="2540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484755"/>
            <wp:effectExtent l="0" t="0" r="12065" b="4445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20" w:firstLine="0" w:firstLineChars="0"/>
      </w:pPr>
    </w:p>
    <w:p>
      <w:pPr>
        <w:rPr>
          <w:rFonts w:hint="default" w:asciiTheme="majorEastAsia" w:hAnsiTheme="majorEastAsia" w:eastAsia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8"/>
          <w:szCs w:val="28"/>
          <w:lang w:val="en-US" w:eastAsia="zh-CN"/>
        </w:rPr>
        <w:t>四、</w:t>
      </w:r>
      <w:r>
        <w:rPr>
          <w:rFonts w:hint="eastAsia" w:asciiTheme="majorEastAsia" w:hAnsiTheme="majorEastAsia" w:eastAsiaTheme="majorEastAsia"/>
          <w:b/>
          <w:bCs/>
          <w:sz w:val="28"/>
          <w:szCs w:val="28"/>
        </w:rPr>
        <w:t>培养方案维护</w:t>
      </w:r>
      <w:r>
        <w:rPr>
          <w:rFonts w:hint="eastAsia" w:asciiTheme="majorEastAsia" w:hAnsiTheme="majorEastAsia" w:eastAsiaTheme="majorEastAsia"/>
          <w:b/>
          <w:bCs/>
          <w:sz w:val="28"/>
          <w:szCs w:val="28"/>
          <w:lang w:val="en-US" w:eastAsia="zh-CN"/>
        </w:rPr>
        <w:t>--课程信息查验核对（最后的查缺补漏）</w:t>
      </w:r>
    </w:p>
    <w:p>
      <w:pPr>
        <w:pStyle w:val="5"/>
        <w:ind w:left="42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学分、学时（理论和实践学分分开）、课时类别都需要仔细维护基础数据，这些基础信息必须确保准确无误。</w:t>
      </w:r>
    </w:p>
    <w:p>
      <w:pPr>
        <w:pStyle w:val="5"/>
        <w:ind w:left="42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74310" cy="2339340"/>
            <wp:effectExtent l="0" t="0" r="8890" b="10160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2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68595" cy="3667760"/>
            <wp:effectExtent l="0" t="0" r="1905" b="254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20" w:firstLine="0" w:firstLineChars="0"/>
      </w:pPr>
    </w:p>
    <w:p>
      <w:pPr>
        <w:pStyle w:val="5"/>
        <w:ind w:left="420" w:firstLine="0" w:firstLineChars="0"/>
      </w:pPr>
    </w:p>
    <w:p/>
    <w:p>
      <w:pPr>
        <w:pStyle w:val="5"/>
        <w:ind w:left="420" w:firstLine="0" w:firstLineChars="0"/>
      </w:pPr>
    </w:p>
    <w:p>
      <w:pPr>
        <w:pStyle w:val="5"/>
        <w:ind w:left="420" w:firstLine="0" w:firstLineChars="0"/>
      </w:pPr>
    </w:p>
    <w:p>
      <w:pPr>
        <w:pStyle w:val="5"/>
        <w:ind w:left="420" w:firstLine="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录入课程在“修读要求中增加”，也可以在数列途中“修改”课程信息。</w:t>
      </w:r>
    </w:p>
    <w:p>
      <w:pPr>
        <w:pStyle w:val="5"/>
        <w:ind w:left="42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71135" cy="3189605"/>
            <wp:effectExtent l="0" t="0" r="12065" b="10795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ind w:left="42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维护中的课程信息，用于查缺补漏及修改课程信息。</w:t>
      </w:r>
    </w:p>
    <w:p>
      <w:pPr>
        <w:pStyle w:val="5"/>
        <w:numPr>
          <w:ilvl w:val="0"/>
          <w:numId w:val="0"/>
        </w:numPr>
        <w:ind w:left="420" w:leftChars="0"/>
        <w:rPr>
          <w:rFonts w:hint="eastAsia"/>
          <w:lang w:eastAsia="zh-CN"/>
        </w:rPr>
      </w:pPr>
      <w:r>
        <w:drawing>
          <wp:inline distT="0" distB="0" distL="114300" distR="114300">
            <wp:extent cx="5258435" cy="2126615"/>
            <wp:effectExtent l="0" t="0" r="12065" b="6985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ind w:left="42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请不要在维护中“增加”课程信息，否则“学分节点名称”此项信息缺失。</w:t>
      </w:r>
    </w:p>
    <w:p>
      <w:pPr>
        <w:pStyle w:val="5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4150" cy="2658745"/>
            <wp:effectExtent l="0" t="0" r="6350" b="8255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420" w:leftChars="0"/>
      </w:pPr>
    </w:p>
    <w:p>
      <w:pPr>
        <w:pStyle w:val="5"/>
        <w:numPr>
          <w:ilvl w:val="0"/>
          <w:numId w:val="0"/>
        </w:numPr>
        <w:ind w:left="420" w:leftChars="0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pStyle w:val="5"/>
        <w:numPr>
          <w:ilvl w:val="0"/>
          <w:numId w:val="0"/>
        </w:numPr>
        <w:ind w:left="420" w:leftChars="0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pStyle w:val="5"/>
        <w:numPr>
          <w:ilvl w:val="0"/>
          <w:numId w:val="0"/>
        </w:numPr>
        <w:ind w:left="420" w:leftChars="0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pStyle w:val="5"/>
        <w:numPr>
          <w:ilvl w:val="0"/>
          <w:numId w:val="0"/>
        </w:numPr>
        <w:ind w:left="420" w:leftChars="0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pStyle w:val="5"/>
        <w:numPr>
          <w:ilvl w:val="0"/>
          <w:numId w:val="0"/>
        </w:numPr>
        <w:ind w:left="420" w:leftChars="0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pStyle w:val="5"/>
        <w:numPr>
          <w:ilvl w:val="0"/>
          <w:numId w:val="0"/>
        </w:numPr>
        <w:ind w:left="420" w:leftChars="0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pStyle w:val="5"/>
        <w:numPr>
          <w:ilvl w:val="0"/>
          <w:numId w:val="0"/>
        </w:numPr>
        <w:ind w:left="420" w:leftChars="0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pStyle w:val="5"/>
        <w:numPr>
          <w:ilvl w:val="0"/>
          <w:numId w:val="0"/>
        </w:numPr>
        <w:ind w:left="420" w:leftChars="0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pStyle w:val="5"/>
        <w:numPr>
          <w:ilvl w:val="0"/>
          <w:numId w:val="0"/>
        </w:numPr>
        <w:ind w:left="420" w:leftChars="0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pStyle w:val="5"/>
        <w:numPr>
          <w:ilvl w:val="0"/>
          <w:numId w:val="0"/>
        </w:numPr>
        <w:ind w:left="420" w:leftChars="0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pStyle w:val="5"/>
        <w:numPr>
          <w:ilvl w:val="0"/>
          <w:numId w:val="0"/>
        </w:numPr>
        <w:ind w:left="420" w:leftChars="0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pStyle w:val="5"/>
        <w:numPr>
          <w:ilvl w:val="0"/>
          <w:numId w:val="4"/>
        </w:numPr>
        <w:ind w:leftChars="0"/>
        <w:jc w:val="both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总结</w:t>
      </w:r>
    </w:p>
    <w:p>
      <w:pPr>
        <w:pStyle w:val="5"/>
        <w:numPr>
          <w:ilvl w:val="0"/>
          <w:numId w:val="0"/>
        </w:numPr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1.教务处已录入公共基础模块、实践课、部分公共选修课。已录入的作为模块已继承到其他所有专业。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某些专业以上课程模块有些许课程会跟模板不一致，各学院差缺补漏即可。点击</w:t>
      </w:r>
      <w:r>
        <w:rPr>
          <w:b w:val="0"/>
          <w:bCs w:val="0"/>
          <w:sz w:val="20"/>
          <w:szCs w:val="21"/>
        </w:rPr>
        <w:drawing>
          <wp:inline distT="0" distB="0" distL="114300" distR="114300">
            <wp:extent cx="298450" cy="298450"/>
            <wp:effectExtent l="0" t="0" r="6350" b="6350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4"/>
          <w:szCs w:val="32"/>
          <w:lang w:eastAsia="zh-CN"/>
        </w:rPr>
        <w:t>小图标修改。</w:t>
      </w:r>
    </w:p>
    <w:p>
      <w:pPr>
        <w:pStyle w:val="5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70500" cy="5128260"/>
            <wp:effectExtent l="0" t="0" r="0" b="2540"/>
            <wp:docPr id="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420" w:leftChars="0"/>
      </w:pPr>
    </w:p>
    <w:p>
      <w:pPr>
        <w:pStyle w:val="5"/>
        <w:numPr>
          <w:ilvl w:val="0"/>
          <w:numId w:val="0"/>
        </w:numPr>
        <w:ind w:left="420" w:leftChars="0"/>
      </w:pPr>
    </w:p>
    <w:p>
      <w:pPr>
        <w:pStyle w:val="5"/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以下子菜单均需要查验修改</w:t>
      </w:r>
    </w:p>
    <w:p>
      <w:pPr>
        <w:pStyle w:val="5"/>
        <w:numPr>
          <w:ilvl w:val="0"/>
          <w:numId w:val="0"/>
        </w:numPr>
        <w:ind w:left="420" w:leftChars="0"/>
      </w:pPr>
    </w:p>
    <w:p>
      <w:pPr>
        <w:pStyle w:val="5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72405" cy="1687830"/>
            <wp:effectExtent l="0" t="0" r="10795" b="1270"/>
            <wp:docPr id="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73040" cy="2976880"/>
            <wp:effectExtent l="0" t="0" r="10160" b="7620"/>
            <wp:docPr id="5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978785"/>
            <wp:effectExtent l="0" t="0" r="9525" b="5715"/>
            <wp:docPr id="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420" w:leftChars="0"/>
      </w:pPr>
    </w:p>
    <w:p>
      <w:pPr>
        <w:pStyle w:val="5"/>
        <w:numPr>
          <w:ilvl w:val="0"/>
          <w:numId w:val="0"/>
        </w:numPr>
        <w:ind w:left="420" w:leftChars="0"/>
      </w:pPr>
    </w:p>
    <w:p>
      <w:pPr>
        <w:pStyle w:val="5"/>
        <w:numPr>
          <w:ilvl w:val="0"/>
          <w:numId w:val="0"/>
        </w:numPr>
        <w:ind w:left="420" w:leftChars="0"/>
      </w:pPr>
    </w:p>
    <w:p>
      <w:pPr>
        <w:pStyle w:val="5"/>
        <w:numPr>
          <w:ilvl w:val="0"/>
          <w:numId w:val="0"/>
        </w:numPr>
        <w:ind w:left="420" w:leftChars="0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2.</w:t>
      </w:r>
      <w:r>
        <w:rPr>
          <w:rFonts w:hint="eastAsia"/>
          <w:b w:val="0"/>
          <w:bCs w:val="0"/>
          <w:sz w:val="22"/>
          <w:szCs w:val="28"/>
          <w:lang w:eastAsia="zh-CN"/>
        </w:rPr>
        <w:t>所有录完之后要检查核对一遍，如果看到</w:t>
      </w:r>
      <w:r>
        <w:rPr>
          <w:b w:val="0"/>
          <w:bCs w:val="0"/>
          <w:sz w:val="22"/>
          <w:szCs w:val="28"/>
        </w:rPr>
        <w:drawing>
          <wp:inline distT="0" distB="0" distL="114300" distR="114300">
            <wp:extent cx="488950" cy="412750"/>
            <wp:effectExtent l="0" t="0" r="6350" b="6350"/>
            <wp:docPr id="5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2"/>
          <w:szCs w:val="28"/>
          <w:lang w:eastAsia="zh-CN"/>
        </w:rPr>
        <w:t>打勾的图标表示录入完全正确；如果看到</w:t>
      </w:r>
      <w:r>
        <w:rPr>
          <w:b w:val="0"/>
          <w:bCs w:val="0"/>
          <w:sz w:val="22"/>
          <w:szCs w:val="28"/>
        </w:rPr>
        <w:drawing>
          <wp:inline distT="0" distB="0" distL="114300" distR="114300">
            <wp:extent cx="596900" cy="482600"/>
            <wp:effectExtent l="0" t="0" r="0" b="0"/>
            <wp:docPr id="5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2"/>
          <w:szCs w:val="28"/>
          <w:lang w:eastAsia="zh-CN"/>
        </w:rPr>
        <w:t>感叹号的图标、打</w:t>
      </w:r>
      <w:r>
        <w:rPr>
          <w:rFonts w:hint="eastAsia"/>
          <w:b w:val="0"/>
          <w:bCs w:val="0"/>
          <w:sz w:val="22"/>
          <w:szCs w:val="28"/>
          <w:lang w:val="en-US" w:eastAsia="zh-CN"/>
        </w:rPr>
        <w:t>×的图标表述录入不正确。</w:t>
      </w:r>
    </w:p>
    <w:p>
      <w:pPr>
        <w:pStyle w:val="5"/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原因：总学分计算错误、最低门数计算错误、</w:t>
      </w:r>
      <w:r>
        <w:rPr>
          <w:b w:val="0"/>
          <w:bCs w:val="0"/>
          <w:sz w:val="22"/>
          <w:szCs w:val="28"/>
        </w:rPr>
        <w:drawing>
          <wp:inline distT="0" distB="0" distL="114300" distR="114300">
            <wp:extent cx="920750" cy="279400"/>
            <wp:effectExtent l="0" t="0" r="6350" b="0"/>
            <wp:docPr id="5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2"/>
          <w:szCs w:val="28"/>
        </w:rPr>
        <w:drawing>
          <wp:inline distT="0" distB="0" distL="114300" distR="114300">
            <wp:extent cx="939800" cy="266700"/>
            <wp:effectExtent l="0" t="0" r="0" b="0"/>
            <wp:docPr id="5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2"/>
          <w:szCs w:val="28"/>
          <w:lang w:eastAsia="zh-CN"/>
        </w:rPr>
        <w:t>两种表述中第一种是正确的。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0DFF94"/>
    <w:multiLevelType w:val="singleLevel"/>
    <w:tmpl w:val="DC0DFF94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00D282B9"/>
    <w:multiLevelType w:val="singleLevel"/>
    <w:tmpl w:val="00D282B9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1105CD3"/>
    <w:multiLevelType w:val="singleLevel"/>
    <w:tmpl w:val="11105CD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61D91279"/>
    <w:multiLevelType w:val="multilevel"/>
    <w:tmpl w:val="61D9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zMDA3ODQ2YWQ0YTNkYTQ0ZjZkODQyNGE2ZWZlNDQifQ=="/>
  </w:docVars>
  <w:rsids>
    <w:rsidRoot w:val="6265795D"/>
    <w:rsid w:val="000A7F0D"/>
    <w:rsid w:val="0010001C"/>
    <w:rsid w:val="0013671D"/>
    <w:rsid w:val="0016158B"/>
    <w:rsid w:val="0020520E"/>
    <w:rsid w:val="0022458B"/>
    <w:rsid w:val="002E0348"/>
    <w:rsid w:val="00325DCC"/>
    <w:rsid w:val="003D2DBE"/>
    <w:rsid w:val="003E3E41"/>
    <w:rsid w:val="003E72AE"/>
    <w:rsid w:val="004A5602"/>
    <w:rsid w:val="004B4B75"/>
    <w:rsid w:val="004F07C4"/>
    <w:rsid w:val="00535B5F"/>
    <w:rsid w:val="0056721A"/>
    <w:rsid w:val="005A7E2A"/>
    <w:rsid w:val="00673C47"/>
    <w:rsid w:val="00690FEB"/>
    <w:rsid w:val="00710C71"/>
    <w:rsid w:val="00735528"/>
    <w:rsid w:val="00737CB0"/>
    <w:rsid w:val="00833D34"/>
    <w:rsid w:val="00903F57"/>
    <w:rsid w:val="00905C2D"/>
    <w:rsid w:val="009A1F13"/>
    <w:rsid w:val="009C2EA9"/>
    <w:rsid w:val="009F3114"/>
    <w:rsid w:val="00A4166F"/>
    <w:rsid w:val="00B07481"/>
    <w:rsid w:val="00B26780"/>
    <w:rsid w:val="00BE541D"/>
    <w:rsid w:val="00C420F4"/>
    <w:rsid w:val="00C457CE"/>
    <w:rsid w:val="00C97BBA"/>
    <w:rsid w:val="00CF6E18"/>
    <w:rsid w:val="00D3294C"/>
    <w:rsid w:val="00D545C8"/>
    <w:rsid w:val="00DE4C18"/>
    <w:rsid w:val="00ED1145"/>
    <w:rsid w:val="02E413D5"/>
    <w:rsid w:val="0537160C"/>
    <w:rsid w:val="0C8224B0"/>
    <w:rsid w:val="129C3CAA"/>
    <w:rsid w:val="15163A06"/>
    <w:rsid w:val="1B462307"/>
    <w:rsid w:val="1D206837"/>
    <w:rsid w:val="24A96339"/>
    <w:rsid w:val="25281229"/>
    <w:rsid w:val="27812961"/>
    <w:rsid w:val="2D077672"/>
    <w:rsid w:val="304C5976"/>
    <w:rsid w:val="30A13AFF"/>
    <w:rsid w:val="32F15595"/>
    <w:rsid w:val="34165BFC"/>
    <w:rsid w:val="35A16620"/>
    <w:rsid w:val="37181CA6"/>
    <w:rsid w:val="385546A6"/>
    <w:rsid w:val="38AE2145"/>
    <w:rsid w:val="3F4109E7"/>
    <w:rsid w:val="40673BCE"/>
    <w:rsid w:val="40D04279"/>
    <w:rsid w:val="42D70C9A"/>
    <w:rsid w:val="4A7279EE"/>
    <w:rsid w:val="4CA50D7A"/>
    <w:rsid w:val="4CDF1F4D"/>
    <w:rsid w:val="4F4E1D81"/>
    <w:rsid w:val="54207711"/>
    <w:rsid w:val="5479082E"/>
    <w:rsid w:val="54976774"/>
    <w:rsid w:val="557D5CBB"/>
    <w:rsid w:val="5C671724"/>
    <w:rsid w:val="5D8440F2"/>
    <w:rsid w:val="5F5025DC"/>
    <w:rsid w:val="6193035B"/>
    <w:rsid w:val="62031FD3"/>
    <w:rsid w:val="6265795D"/>
    <w:rsid w:val="637E493B"/>
    <w:rsid w:val="6CA40AE4"/>
    <w:rsid w:val="703149E4"/>
    <w:rsid w:val="70A6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99"/>
    <w:pPr>
      <w:ind w:firstLine="420" w:firstLineChars="200"/>
    </w:pPr>
  </w:style>
  <w:style w:type="character" w:customStyle="1" w:styleId="6">
    <w:name w:val="未处理的提及1"/>
    <w:basedOn w:val="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949</Words>
  <Characters>1031</Characters>
  <Lines>12</Lines>
  <Paragraphs>3</Paragraphs>
  <TotalTime>0</TotalTime>
  <ScaleCrop>false</ScaleCrop>
  <LinksUpToDate>false</LinksUpToDate>
  <CharactersWithSpaces>1041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2020-07-03T05:29:00Z</dcterms:created>
  <dc:creator>梦的海洋</dc:creator>
  <cp:lastModifiedBy>小火柴</cp:lastModifiedBy>
  <dcterms:modified xsi:type="dcterms:W3CDTF">2023-06-20T05:42:16Z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2565BE4204CE4FA19367D4B60F6C2FD1</vt:lpwstr>
  </property>
</Properties>
</file>